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B1970" w14:textId="38999FB1" w:rsidR="00B35C5A" w:rsidRPr="009F48FC" w:rsidRDefault="00B35C5A" w:rsidP="00B35C5A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>3GPP TSG RAN WG1 #10</w:t>
      </w:r>
      <w:r w:rsidR="00122FCE">
        <w:rPr>
          <w:rFonts w:ascii="Arial" w:hAnsi="Arial" w:cs="Arial"/>
          <w:b/>
          <w:bCs/>
          <w:sz w:val="24"/>
          <w:lang w:val="de-DE"/>
        </w:rPr>
        <w:t>7</w:t>
      </w:r>
      <w:r w:rsidRPr="009F48FC">
        <w:rPr>
          <w:rFonts w:ascii="Arial" w:hAnsi="Arial" w:cs="Arial"/>
          <w:b/>
          <w:bCs/>
          <w:sz w:val="24"/>
          <w:lang w:val="de-DE"/>
        </w:rPr>
        <w:t>-e</w:t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</w:t>
      </w:r>
      <w:r w:rsidRPr="004503BC">
        <w:rPr>
          <w:rFonts w:ascii="Arial" w:hAnsi="Arial" w:cs="Arial"/>
          <w:b/>
          <w:bCs/>
          <w:sz w:val="24"/>
          <w:lang w:val="de-DE"/>
        </w:rPr>
        <w:t>R1-21</w:t>
      </w:r>
      <w:r w:rsidR="00141BBF">
        <w:rPr>
          <w:rFonts w:ascii="Arial" w:hAnsi="Arial" w:cs="Arial"/>
          <w:b/>
          <w:bCs/>
          <w:sz w:val="24"/>
          <w:lang w:val="de-DE"/>
        </w:rPr>
        <w:t>1</w:t>
      </w:r>
      <w:r w:rsidR="00AC1608">
        <w:rPr>
          <w:rFonts w:ascii="Arial" w:hAnsi="Arial" w:cs="Arial"/>
          <w:b/>
          <w:bCs/>
          <w:sz w:val="24"/>
          <w:lang w:val="de-DE"/>
        </w:rPr>
        <w:t>1519</w:t>
      </w:r>
    </w:p>
    <w:p w14:paraId="0F5BABD7" w14:textId="1DC33527" w:rsidR="00B35C5A" w:rsidRDefault="00B35C5A" w:rsidP="00B35C5A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 xml:space="preserve">e-Meeting, </w:t>
      </w:r>
      <w:r w:rsidR="00122FCE">
        <w:rPr>
          <w:rFonts w:ascii="Arial" w:hAnsi="Arial" w:cs="Arial"/>
          <w:b/>
          <w:bCs/>
          <w:sz w:val="24"/>
          <w:lang w:val="de-DE"/>
        </w:rPr>
        <w:t>November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 1</w:t>
      </w:r>
      <w:r w:rsidR="00167F1F">
        <w:rPr>
          <w:rFonts w:ascii="Arial" w:hAnsi="Arial" w:cs="Arial"/>
          <w:b/>
          <w:bCs/>
          <w:sz w:val="24"/>
          <w:lang w:val="de-DE"/>
        </w:rPr>
        <w:t>1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– </w:t>
      </w:r>
      <w:r w:rsidR="00167F1F">
        <w:rPr>
          <w:rFonts w:ascii="Arial" w:hAnsi="Arial" w:cs="Arial"/>
          <w:b/>
          <w:bCs/>
          <w:sz w:val="24"/>
          <w:lang w:val="de-DE"/>
        </w:rPr>
        <w:t>19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9F48FC">
        <w:rPr>
          <w:rFonts w:ascii="Arial" w:hAnsi="Arial" w:cs="Arial"/>
          <w:b/>
          <w:bCs/>
          <w:sz w:val="24"/>
          <w:lang w:val="de-DE"/>
        </w:rPr>
        <w:t>, 2021</w:t>
      </w:r>
    </w:p>
    <w:p w14:paraId="5EB3A825" w14:textId="77777777" w:rsidR="007D4C02" w:rsidRPr="00B35C5A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de-DE" w:eastAsia="ja-JP"/>
        </w:rPr>
      </w:pPr>
    </w:p>
    <w:p w14:paraId="2D4672AD" w14:textId="00449B1C" w:rsidR="00ED73DD" w:rsidRPr="00B35C5A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>Agenda Item: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C07E62" w:rsidRPr="00B35C5A">
        <w:rPr>
          <w:rFonts w:ascii="Arial" w:hAnsi="Arial" w:cs="Arial"/>
          <w:b/>
          <w:bCs/>
          <w:sz w:val="24"/>
          <w:lang w:val="en-US"/>
        </w:rPr>
        <w:t>8.</w:t>
      </w:r>
      <w:r w:rsidR="00B527E0" w:rsidRPr="00B35C5A">
        <w:rPr>
          <w:rFonts w:ascii="Arial" w:hAnsi="Arial" w:cs="Arial"/>
          <w:b/>
          <w:bCs/>
          <w:sz w:val="24"/>
          <w:lang w:val="en-US"/>
        </w:rPr>
        <w:t>13</w:t>
      </w:r>
      <w:r w:rsidR="00323D99" w:rsidRPr="00B35C5A">
        <w:rPr>
          <w:rFonts w:ascii="Arial" w:hAnsi="Arial" w:cs="Arial"/>
          <w:b/>
          <w:bCs/>
          <w:sz w:val="24"/>
          <w:lang w:val="en-US"/>
        </w:rPr>
        <w:t>.</w:t>
      </w:r>
      <w:r w:rsidR="00B527E0" w:rsidRPr="00B35C5A">
        <w:rPr>
          <w:rFonts w:ascii="Arial" w:hAnsi="Arial" w:cs="Arial"/>
          <w:b/>
          <w:bCs/>
          <w:sz w:val="24"/>
          <w:lang w:val="en-US"/>
        </w:rPr>
        <w:t>1</w:t>
      </w:r>
    </w:p>
    <w:p w14:paraId="02AA2B85" w14:textId="6E76D0B4" w:rsidR="007D4C02" w:rsidRPr="00B35C5A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F97383" w:rsidRPr="00B35C5A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4D6E3DF4" w:rsidR="007D4C02" w:rsidRPr="00B35C5A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>Title: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On </w:t>
      </w:r>
      <w:proofErr w:type="spellStart"/>
      <w:r w:rsidR="00B527E0" w:rsidRPr="00B35C5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 scheduling </w:t>
      </w:r>
      <w:proofErr w:type="spellStart"/>
      <w:r w:rsidR="00B527E0" w:rsidRPr="00B35C5A">
        <w:rPr>
          <w:rFonts w:ascii="Arial" w:hAnsi="Arial" w:cs="Arial"/>
          <w:b/>
          <w:bCs/>
          <w:sz w:val="24"/>
          <w:lang w:val="en-US"/>
        </w:rPr>
        <w:t>PCell</w:t>
      </w:r>
      <w:proofErr w:type="spellEnd"/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 transmissions</w:t>
      </w:r>
      <w:r w:rsidR="00AE2351" w:rsidRPr="00B35C5A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B35C5A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B35C5A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B35C5A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B35C5A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B35C5A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623F6115" w14:textId="5B37CE89" w:rsidR="002A1442" w:rsidRPr="00DB1A09" w:rsidRDefault="00D7344A" w:rsidP="6E7E9179">
      <w:pPr>
        <w:spacing w:after="0"/>
        <w:rPr>
          <w:rFonts w:ascii="Times New Roman" w:hAnsi="Times New Roman"/>
        </w:rPr>
      </w:pPr>
      <w:r w:rsidRPr="6E7E9179">
        <w:rPr>
          <w:rFonts w:ascii="Times New Roman" w:hAnsi="Times New Roman"/>
          <w:lang w:val="en-US"/>
        </w:rPr>
        <w:t xml:space="preserve">In this </w:t>
      </w:r>
      <w:r w:rsidRPr="6E7E9179">
        <w:rPr>
          <w:rFonts w:ascii="Times New Roman" w:hAnsi="Times New Roman"/>
        </w:rPr>
        <w:t xml:space="preserve">contribution, we provide </w:t>
      </w:r>
      <w:r w:rsidR="00DD396B" w:rsidRPr="6E7E9179">
        <w:rPr>
          <w:rFonts w:ascii="Times New Roman" w:hAnsi="Times New Roman"/>
        </w:rPr>
        <w:t>our view</w:t>
      </w:r>
      <w:r w:rsidR="002A1442" w:rsidRPr="6E7E9179">
        <w:rPr>
          <w:rFonts w:ascii="Times New Roman" w:hAnsi="Times New Roman"/>
        </w:rPr>
        <w:t>s</w:t>
      </w:r>
      <w:r w:rsidR="00DD396B" w:rsidRPr="6E7E9179">
        <w:rPr>
          <w:rFonts w:ascii="Times New Roman" w:hAnsi="Times New Roman"/>
        </w:rPr>
        <w:t xml:space="preserve"> on</w:t>
      </w:r>
      <w:r w:rsidR="00122FCE">
        <w:rPr>
          <w:rFonts w:ascii="Times New Roman" w:hAnsi="Times New Roman"/>
        </w:rPr>
        <w:t xml:space="preserve"> the remaining issues </w:t>
      </w:r>
      <w:r w:rsidR="00B676E9" w:rsidRPr="6E7E9179">
        <w:rPr>
          <w:rFonts w:ascii="Times New Roman" w:hAnsi="Times New Roman"/>
        </w:rPr>
        <w:t xml:space="preserve">of </w:t>
      </w:r>
      <w:proofErr w:type="spellStart"/>
      <w:r w:rsidR="00B676E9" w:rsidRPr="6E7E9179">
        <w:rPr>
          <w:rFonts w:ascii="Times New Roman" w:hAnsi="Times New Roman"/>
        </w:rPr>
        <w:t>SCell</w:t>
      </w:r>
      <w:proofErr w:type="spellEnd"/>
      <w:r w:rsidR="00B676E9" w:rsidRPr="6E7E9179">
        <w:rPr>
          <w:rFonts w:ascii="Times New Roman" w:hAnsi="Times New Roman"/>
        </w:rPr>
        <w:t xml:space="preserve"> scheduling PDSCH or PUSCH on P(S)Cell</w:t>
      </w:r>
      <w:r w:rsidR="002A1442" w:rsidRPr="6E7E9179">
        <w:rPr>
          <w:rFonts w:ascii="Times New Roman" w:hAnsi="Times New Roman"/>
        </w:rPr>
        <w:t xml:space="preserve">. </w:t>
      </w:r>
    </w:p>
    <w:p w14:paraId="5FBAC7C7" w14:textId="1548CB66" w:rsidR="00D36D1D" w:rsidRDefault="000A0495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Type A UE</w:t>
      </w:r>
    </w:p>
    <w:p w14:paraId="67B6617D" w14:textId="3CF6D859" w:rsidR="003D2232" w:rsidRDefault="004D5C45" w:rsidP="003D2232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</w:t>
      </w:r>
      <w:r w:rsidRPr="00E00135">
        <w:rPr>
          <w:rFonts w:ascii="Times New Roman" w:hAnsi="Times New Roman"/>
          <w:bCs/>
        </w:rPr>
        <w:t xml:space="preserve">wo types of UEs can be supported for CCS from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 xml:space="preserve"> to </w:t>
      </w:r>
      <w:r w:rsidRPr="00E00135">
        <w:rPr>
          <w:rFonts w:ascii="Times New Roman" w:hAnsi="Times New Roman"/>
          <w:lang w:eastAsia="zh-CN"/>
        </w:rPr>
        <w:t>P(S)Cell</w:t>
      </w:r>
      <w:r w:rsidRPr="00E00135">
        <w:rPr>
          <w:rFonts w:ascii="Times New Roman" w:hAnsi="Times New Roman"/>
          <w:bCs/>
        </w:rPr>
        <w:t xml:space="preserve">. Type A UE is low end, which cannot be configured with Type3 CSS sets or USS sets in the overlapping </w:t>
      </w:r>
      <w:r>
        <w:rPr>
          <w:rFonts w:ascii="Times New Roman" w:hAnsi="Times New Roman"/>
          <w:bCs/>
        </w:rPr>
        <w:t>[</w:t>
      </w:r>
      <w:r w:rsidRPr="00E00135">
        <w:rPr>
          <w:rFonts w:ascii="Times New Roman" w:hAnsi="Times New Roman"/>
          <w:bCs/>
        </w:rPr>
        <w:t>slot</w:t>
      </w:r>
      <w:r>
        <w:rPr>
          <w:rFonts w:ascii="Times New Roman" w:hAnsi="Times New Roman"/>
          <w:bCs/>
        </w:rPr>
        <w:t>/symbol]</w:t>
      </w:r>
      <w:r w:rsidRPr="00E00135">
        <w:rPr>
          <w:rFonts w:ascii="Times New Roman" w:hAnsi="Times New Roman"/>
          <w:bCs/>
        </w:rPr>
        <w:t xml:space="preserve"> of P(S)Cell and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 xml:space="preserve">. </w:t>
      </w:r>
      <w:r w:rsidRPr="00E00135">
        <w:rPr>
          <w:rFonts w:ascii="Times New Roman" w:eastAsia="Calibri" w:hAnsi="Times New Roman"/>
          <w:szCs w:val="22"/>
        </w:rPr>
        <w:t xml:space="preserve">On the other hand, Type B UE can support more flexible scheduling since there is no restriction </w:t>
      </w:r>
      <w:r w:rsidR="00A47FFE">
        <w:rPr>
          <w:rFonts w:ascii="Times New Roman" w:eastAsia="Calibri" w:hAnsi="Times New Roman"/>
          <w:szCs w:val="22"/>
        </w:rPr>
        <w:t xml:space="preserve">on </w:t>
      </w:r>
      <w:r w:rsidRPr="00E00135">
        <w:rPr>
          <w:rFonts w:ascii="Times New Roman" w:eastAsia="Calibri" w:hAnsi="Times New Roman"/>
          <w:szCs w:val="22"/>
        </w:rPr>
        <w:t xml:space="preserve">the configuration </w:t>
      </w:r>
      <w:r w:rsidR="00A47FFE">
        <w:rPr>
          <w:rFonts w:ascii="Times New Roman" w:eastAsia="Calibri" w:hAnsi="Times New Roman"/>
          <w:szCs w:val="22"/>
        </w:rPr>
        <w:t>of</w:t>
      </w:r>
      <w:r w:rsidRPr="00E00135">
        <w:rPr>
          <w:rFonts w:ascii="Times New Roman" w:eastAsia="Calibri" w:hAnsi="Times New Roman"/>
          <w:szCs w:val="22"/>
        </w:rPr>
        <w:t xml:space="preserve"> </w:t>
      </w:r>
      <w:r w:rsidRPr="00E00135">
        <w:rPr>
          <w:rFonts w:ascii="Times New Roman" w:hAnsi="Times New Roman"/>
          <w:bCs/>
        </w:rPr>
        <w:t xml:space="preserve">any search space set in the overlapping </w:t>
      </w:r>
      <w:r>
        <w:rPr>
          <w:rFonts w:ascii="Times New Roman" w:hAnsi="Times New Roman"/>
          <w:bCs/>
        </w:rPr>
        <w:t>[</w:t>
      </w:r>
      <w:r w:rsidRPr="00E00135">
        <w:rPr>
          <w:rFonts w:ascii="Times New Roman" w:hAnsi="Times New Roman"/>
          <w:bCs/>
        </w:rPr>
        <w:t>slot</w:t>
      </w:r>
      <w:r>
        <w:rPr>
          <w:rFonts w:ascii="Times New Roman" w:hAnsi="Times New Roman"/>
          <w:bCs/>
        </w:rPr>
        <w:t>/symbol]</w:t>
      </w:r>
      <w:r w:rsidRPr="00E00135">
        <w:rPr>
          <w:rFonts w:ascii="Times New Roman" w:hAnsi="Times New Roman"/>
          <w:bCs/>
        </w:rPr>
        <w:t xml:space="preserve"> of P(S)Cell and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 xml:space="preserve">. </w:t>
      </w:r>
    </w:p>
    <w:p w14:paraId="1E3F5094" w14:textId="77777777" w:rsidR="003D2232" w:rsidRDefault="003D2232" w:rsidP="003D2232">
      <w:pPr>
        <w:spacing w:after="0"/>
        <w:rPr>
          <w:rFonts w:ascii="Times New Roman" w:hAnsi="Times New Roman"/>
          <w:bCs/>
        </w:rPr>
      </w:pPr>
    </w:p>
    <w:p w14:paraId="242741F7" w14:textId="6547160D" w:rsidR="00937045" w:rsidRDefault="003D2232" w:rsidP="00937045">
      <w:pPr>
        <w:spacing w:after="0"/>
        <w:rPr>
          <w:szCs w:val="20"/>
        </w:rPr>
      </w:pPr>
      <w:r>
        <w:rPr>
          <w:rFonts w:ascii="Times New Roman" w:hAnsi="Times New Roman"/>
          <w:bCs/>
        </w:rPr>
        <w:t>For Type A UE</w:t>
      </w:r>
      <w:r w:rsidR="002C4993">
        <w:rPr>
          <w:bCs/>
        </w:rPr>
        <w:t xml:space="preserve">, it was commonly agreed that </w:t>
      </w:r>
      <w:r w:rsidR="002C4993">
        <w:rPr>
          <w:rFonts w:ascii="Times New Roman" w:hAnsi="Times New Roman"/>
          <w:bCs/>
        </w:rPr>
        <w:t>there is no</w:t>
      </w:r>
      <w:r w:rsidR="002C4993" w:rsidRPr="00E00135">
        <w:rPr>
          <w:rFonts w:ascii="Times New Roman" w:eastAsia="Calibri" w:hAnsi="Times New Roman"/>
          <w:szCs w:val="22"/>
        </w:rPr>
        <w:t xml:space="preserve"> limitation on</w:t>
      </w:r>
      <w:r w:rsidR="009C397F">
        <w:rPr>
          <w:rFonts w:ascii="Times New Roman" w:eastAsia="Calibri" w:hAnsi="Times New Roman"/>
          <w:szCs w:val="22"/>
        </w:rPr>
        <w:t xml:space="preserve"> time slots for </w:t>
      </w:r>
      <w:r w:rsidR="002C4993" w:rsidRPr="00E00135">
        <w:rPr>
          <w:rFonts w:ascii="Times New Roman" w:eastAsia="Calibri" w:hAnsi="Times New Roman"/>
          <w:szCs w:val="22"/>
        </w:rPr>
        <w:t>the configuration of Type-0/0A/1/2-CSS sets</w:t>
      </w:r>
      <w:r w:rsidR="002C4993">
        <w:rPr>
          <w:rFonts w:ascii="Times New Roman" w:eastAsia="Calibri" w:hAnsi="Times New Roman"/>
          <w:szCs w:val="22"/>
        </w:rPr>
        <w:t xml:space="preserve">. </w:t>
      </w:r>
      <w:r w:rsidR="00DD651D">
        <w:rPr>
          <w:rFonts w:ascii="Times New Roman" w:eastAsia="Calibri" w:hAnsi="Times New Roman"/>
          <w:szCs w:val="22"/>
        </w:rPr>
        <w:t xml:space="preserve">For the case that </w:t>
      </w:r>
      <w:r w:rsidR="00DD651D">
        <w:rPr>
          <w:lang w:val="en-US" w:eastAsia="zh-CN"/>
        </w:rPr>
        <w:t xml:space="preserve">Type-0/0A/1/2/-CSS sets on P(S)Cell overlaps with USS sets on </w:t>
      </w:r>
      <w:proofErr w:type="spellStart"/>
      <w:r w:rsidR="00DD651D">
        <w:rPr>
          <w:lang w:val="en-US" w:eastAsia="zh-CN"/>
        </w:rPr>
        <w:t>sSCell</w:t>
      </w:r>
      <w:proofErr w:type="spellEnd"/>
      <w:r w:rsidR="00DD651D">
        <w:rPr>
          <w:lang w:val="en-US" w:eastAsia="zh-CN"/>
        </w:rPr>
        <w:t xml:space="preserve"> in a [symbol/slot], three alternatives were identified in RAN1#106</w:t>
      </w:r>
      <w:r w:rsidR="00B75706">
        <w:rPr>
          <w:lang w:val="en-US" w:eastAsia="zh-CN"/>
        </w:rPr>
        <w:t>-</w:t>
      </w:r>
      <w:r w:rsidR="00DD651D">
        <w:rPr>
          <w:lang w:val="en-US" w:eastAsia="zh-CN"/>
        </w:rPr>
        <w:t xml:space="preserve">e. </w:t>
      </w:r>
      <w:r w:rsidR="00CC0C60">
        <w:rPr>
          <w:lang w:val="en-US" w:eastAsia="zh-CN"/>
        </w:rPr>
        <w:t xml:space="preserve">Alt 1 is to limit </w:t>
      </w:r>
      <w:r w:rsidR="00EE63AD">
        <w:rPr>
          <w:lang w:val="en-US" w:eastAsia="zh-CN"/>
        </w:rPr>
        <w:t xml:space="preserve">that </w:t>
      </w:r>
      <w:r w:rsidR="00CC0C60">
        <w:rPr>
          <w:lang w:val="en-US" w:eastAsia="zh-CN"/>
        </w:rPr>
        <w:t>the Type-0/0A/1/2/-CSS sets on P(S)Cell</w:t>
      </w:r>
      <w:r w:rsidR="00E82840">
        <w:rPr>
          <w:lang w:val="en-US" w:eastAsia="zh-CN"/>
        </w:rPr>
        <w:t xml:space="preserve">, if overlaps with USS sets on </w:t>
      </w:r>
      <w:proofErr w:type="spellStart"/>
      <w:r w:rsidR="00E82840">
        <w:rPr>
          <w:lang w:val="en-US" w:eastAsia="zh-CN"/>
        </w:rPr>
        <w:t>sSCell</w:t>
      </w:r>
      <w:proofErr w:type="spellEnd"/>
      <w:r w:rsidR="00E82840">
        <w:rPr>
          <w:lang w:val="en-US" w:eastAsia="zh-CN"/>
        </w:rPr>
        <w:t>,</w:t>
      </w:r>
      <w:r w:rsidR="00EE63AD">
        <w:rPr>
          <w:lang w:val="en-US" w:eastAsia="zh-CN"/>
        </w:rPr>
        <w:t xml:space="preserve"> cannot be reused for unicast scheduling. </w:t>
      </w:r>
      <w:r w:rsidR="00916998">
        <w:rPr>
          <w:lang w:val="en-US" w:eastAsia="zh-CN"/>
        </w:rPr>
        <w:t>As comparison</w:t>
      </w:r>
      <w:r w:rsidR="00366D1F">
        <w:rPr>
          <w:lang w:val="en-US" w:eastAsia="zh-CN"/>
        </w:rPr>
        <w:t xml:space="preserve">, Alt 3 doesn’t have such limitation. The complexity </w:t>
      </w:r>
      <w:r w:rsidR="00796157">
        <w:rPr>
          <w:lang w:val="en-US" w:eastAsia="zh-CN"/>
        </w:rPr>
        <w:t xml:space="preserve">of Alt 3 over Alt 1 is C-RNTI checking for </w:t>
      </w:r>
      <w:r w:rsidR="00796157" w:rsidRPr="00242449">
        <w:rPr>
          <w:lang w:val="en-US" w:eastAsia="zh-CN"/>
        </w:rPr>
        <w:t xml:space="preserve">C-RNTI/MCS-C-RNTI/CS-RNTI, which is </w:t>
      </w:r>
      <w:r w:rsidR="00242449" w:rsidRPr="00242449">
        <w:rPr>
          <w:lang w:val="en-US" w:eastAsia="zh-CN"/>
        </w:rPr>
        <w:t xml:space="preserve">neglectable. </w:t>
      </w:r>
      <w:r w:rsidR="00242449">
        <w:rPr>
          <w:lang w:val="en-US" w:eastAsia="zh-CN"/>
        </w:rPr>
        <w:t>Alt 1 and Alt 3 are merged into Approach 1 in RAN1#106bis-e</w:t>
      </w:r>
      <w:r w:rsidR="00330F6B">
        <w:rPr>
          <w:lang w:val="en-US" w:eastAsia="zh-CN"/>
        </w:rPr>
        <w:t xml:space="preserve">. </w:t>
      </w:r>
      <w:r w:rsidR="004A19E5">
        <w:rPr>
          <w:lang w:val="en-US" w:eastAsia="zh-CN"/>
        </w:rPr>
        <w:t>Alt 3 is our preference. Approach 1</w:t>
      </w:r>
      <w:r w:rsidR="00A24AAE">
        <w:rPr>
          <w:lang w:val="en-US" w:eastAsia="zh-CN"/>
        </w:rPr>
        <w:t xml:space="preserve">, i.e. </w:t>
      </w:r>
      <w:r w:rsidR="00CC35D3">
        <w:rPr>
          <w:lang w:val="en-US" w:eastAsia="zh-CN"/>
        </w:rPr>
        <w:t>defining UE capability</w:t>
      </w:r>
      <w:r w:rsidR="004A19E5">
        <w:rPr>
          <w:lang w:val="en-US" w:eastAsia="zh-CN"/>
        </w:rPr>
        <w:t xml:space="preserve"> is fine too. </w:t>
      </w:r>
      <w:r w:rsidR="00796051">
        <w:rPr>
          <w:lang w:val="en-US" w:eastAsia="zh-CN"/>
        </w:rPr>
        <w:t>the maximum BD</w:t>
      </w:r>
      <w:r w:rsidR="00A94100">
        <w:rPr>
          <w:lang w:val="en-US" w:eastAsia="zh-CN"/>
        </w:rPr>
        <w:t xml:space="preserve">/CCE handling can be common to Type B UE. </w:t>
      </w:r>
      <w:r w:rsidR="00916998">
        <w:rPr>
          <w:lang w:val="en-US" w:eastAsia="zh-CN"/>
        </w:rPr>
        <w:t>On the other hand, Alt 2 is to drop the USS</w:t>
      </w:r>
      <w:r w:rsidR="004C04D0">
        <w:rPr>
          <w:lang w:val="en-US" w:eastAsia="zh-CN"/>
        </w:rPr>
        <w:t xml:space="preserve"> sets on </w:t>
      </w:r>
      <w:proofErr w:type="spellStart"/>
      <w:r w:rsidR="004C04D0">
        <w:rPr>
          <w:lang w:val="en-US" w:eastAsia="zh-CN"/>
        </w:rPr>
        <w:t>sSCell</w:t>
      </w:r>
      <w:proofErr w:type="spellEnd"/>
      <w:r w:rsidR="004C04D0">
        <w:rPr>
          <w:lang w:val="en-US" w:eastAsia="zh-CN"/>
        </w:rPr>
        <w:t xml:space="preserve"> if overlapped with Type-0/0A/1/2/-CSS sets on P(S)Cell, which </w:t>
      </w:r>
      <w:r w:rsidR="00AF63C9">
        <w:rPr>
          <w:lang w:val="en-US" w:eastAsia="zh-CN"/>
        </w:rPr>
        <w:t>is the Approach 2 in RAN1#106bis-e</w:t>
      </w:r>
      <w:r w:rsidR="004C04D0">
        <w:rPr>
          <w:lang w:val="en-US" w:eastAsia="zh-CN"/>
        </w:rPr>
        <w:t>.</w:t>
      </w:r>
      <w:r w:rsidR="00AF63C9">
        <w:rPr>
          <w:lang w:val="en-US" w:eastAsia="zh-CN"/>
        </w:rPr>
        <w:t xml:space="preserve"> </w:t>
      </w:r>
      <w:r w:rsidR="00B35C15">
        <w:rPr>
          <w:lang w:val="en-US" w:eastAsia="zh-CN"/>
        </w:rPr>
        <w:t>Three options</w:t>
      </w:r>
      <w:r w:rsidR="005C57F8">
        <w:rPr>
          <w:lang w:val="en-US" w:eastAsia="zh-CN"/>
        </w:rPr>
        <w:t xml:space="preserve"> B/D/E</w:t>
      </w:r>
      <w:r w:rsidR="00B35C15">
        <w:rPr>
          <w:lang w:val="en-US" w:eastAsia="zh-CN"/>
        </w:rPr>
        <w:t xml:space="preserve"> </w:t>
      </w:r>
      <w:r w:rsidR="00B34FAC">
        <w:rPr>
          <w:lang w:val="en-US" w:eastAsia="zh-CN"/>
        </w:rPr>
        <w:t xml:space="preserve">were identified to handle BD/CCE limit for Approach 2. </w:t>
      </w:r>
      <w:r w:rsidR="005C57F8">
        <w:rPr>
          <w:lang w:val="en-US" w:eastAsia="zh-CN"/>
        </w:rPr>
        <w:t xml:space="preserve">However, all three options </w:t>
      </w:r>
      <w:r w:rsidR="008F35B6">
        <w:rPr>
          <w:lang w:val="en-US" w:eastAsia="zh-CN"/>
        </w:rPr>
        <w:t>adopt</w:t>
      </w:r>
      <w:r w:rsidR="00937045">
        <w:rPr>
          <w:lang w:val="en-US" w:eastAsia="zh-CN"/>
        </w:rPr>
        <w:t xml:space="preserve"> a BD/CCE limit that is even higher than Type B UE</w:t>
      </w:r>
      <w:r w:rsidR="00F846BA">
        <w:rPr>
          <w:lang w:val="en-US" w:eastAsia="zh-CN"/>
        </w:rPr>
        <w:t>. Note:</w:t>
      </w:r>
      <w:r w:rsidR="00937045">
        <w:rPr>
          <w:lang w:val="en-US" w:eastAsia="zh-CN"/>
        </w:rPr>
        <w:t xml:space="preserve"> </w:t>
      </w:r>
      <w:r w:rsidR="005C57F8">
        <w:rPr>
          <w:szCs w:val="20"/>
        </w:rPr>
        <w:t>Type A UE, targeting low complexity</w:t>
      </w:r>
      <w:r w:rsidR="00F846BA">
        <w:rPr>
          <w:szCs w:val="20"/>
        </w:rPr>
        <w:t xml:space="preserve"> should </w:t>
      </w:r>
      <w:r w:rsidR="00347C90">
        <w:rPr>
          <w:szCs w:val="20"/>
        </w:rPr>
        <w:t xml:space="preserve">not </w:t>
      </w:r>
      <w:r w:rsidR="00EA46F0">
        <w:rPr>
          <w:szCs w:val="20"/>
        </w:rPr>
        <w:t>be</w:t>
      </w:r>
      <w:r w:rsidR="00577536">
        <w:rPr>
          <w:szCs w:val="20"/>
        </w:rPr>
        <w:t xml:space="preserve"> more</w:t>
      </w:r>
      <w:r w:rsidR="00EA46F0">
        <w:rPr>
          <w:szCs w:val="20"/>
        </w:rPr>
        <w:t xml:space="preserve"> complicated than Type B UE. </w:t>
      </w:r>
      <w:r w:rsidR="00B50DA2">
        <w:rPr>
          <w:szCs w:val="20"/>
        </w:rPr>
        <w:t>Therefore, i</w:t>
      </w:r>
      <w:r w:rsidR="00764000">
        <w:rPr>
          <w:szCs w:val="20"/>
        </w:rPr>
        <w:t xml:space="preserve">f Approach 2 is to be adopted, the scaling factor </w:t>
      </w:r>
      <m:oMath>
        <m:r>
          <w:rPr>
            <w:rFonts w:ascii="Cambria Math" w:hAnsi="Cambria Math"/>
            <w:szCs w:val="20"/>
          </w:rPr>
          <m:t>α</m:t>
        </m:r>
      </m:oMath>
      <w:r w:rsidR="00764000">
        <w:rPr>
          <w:szCs w:val="20"/>
        </w:rPr>
        <w:t xml:space="preserve"> and </w:t>
      </w:r>
      <m:oMath>
        <m:r>
          <w:rPr>
            <w:rFonts w:ascii="Cambria Math" w:hAnsi="Cambria Math"/>
            <w:szCs w:val="20"/>
          </w:rPr>
          <m:t>1-α</m:t>
        </m:r>
      </m:oMath>
      <w:r w:rsidR="00764000">
        <w:rPr>
          <w:szCs w:val="20"/>
        </w:rPr>
        <w:t xml:space="preserve"> should be respectively applied to </w:t>
      </w:r>
      <w:r w:rsidR="007D15DC">
        <w:rPr>
          <w:szCs w:val="20"/>
        </w:rPr>
        <w:t xml:space="preserve">the BD/CCE limit of </w:t>
      </w:r>
      <w:r w:rsidR="00764000">
        <w:rPr>
          <w:szCs w:val="20"/>
        </w:rPr>
        <w:t xml:space="preserve">P(S)Cell and </w:t>
      </w:r>
      <w:proofErr w:type="spellStart"/>
      <w:r w:rsidR="00764000">
        <w:rPr>
          <w:szCs w:val="20"/>
        </w:rPr>
        <w:t>s</w:t>
      </w:r>
      <w:r w:rsidR="00E430C0">
        <w:rPr>
          <w:szCs w:val="20"/>
        </w:rPr>
        <w:t>SCell</w:t>
      </w:r>
      <w:proofErr w:type="spellEnd"/>
      <w:r w:rsidR="00B13345">
        <w:rPr>
          <w:szCs w:val="20"/>
        </w:rPr>
        <w:t>, which results in a common design as Type B UE</w:t>
      </w:r>
      <w:r w:rsidR="00E430C0">
        <w:rPr>
          <w:szCs w:val="20"/>
        </w:rPr>
        <w:t xml:space="preserve">. </w:t>
      </w:r>
    </w:p>
    <w:p w14:paraId="3D7020A5" w14:textId="067C927F" w:rsidR="00937045" w:rsidRDefault="00937045" w:rsidP="00937045">
      <w:pPr>
        <w:spacing w:after="0"/>
        <w:rPr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E00130" w14:paraId="74EA56D8" w14:textId="77777777" w:rsidTr="00E00130">
        <w:tc>
          <w:tcPr>
            <w:tcW w:w="9919" w:type="dxa"/>
          </w:tcPr>
          <w:p w14:paraId="7A55FFB9" w14:textId="6ED04DDC" w:rsidR="004F62AE" w:rsidRDefault="004F62AE" w:rsidP="004F62AE">
            <w:pPr>
              <w:pStyle w:val="Heading3"/>
              <w:numPr>
                <w:ilvl w:val="0"/>
                <w:numId w:val="0"/>
              </w:numPr>
              <w:rPr>
                <w:lang w:val="en-US" w:eastAsia="zh-CN"/>
              </w:rPr>
            </w:pPr>
            <w:r w:rsidRPr="0076633A">
              <w:rPr>
                <w:lang w:val="en-US" w:eastAsia="zh-CN"/>
              </w:rPr>
              <w:lastRenderedPageBreak/>
              <w:t>Proposal 2v2-1</w:t>
            </w:r>
            <w:r>
              <w:rPr>
                <w:lang w:val="en-US" w:eastAsia="zh-CN"/>
              </w:rPr>
              <w:t xml:space="preserve"> </w:t>
            </w:r>
            <w:r w:rsidRPr="004F62AE">
              <w:rPr>
                <w:b w:val="0"/>
                <w:bCs w:val="0"/>
                <w:lang w:val="en-US" w:eastAsia="zh-CN"/>
              </w:rPr>
              <w:t>- R1-2100664</w:t>
            </w:r>
            <w:r w:rsidR="00B233B7">
              <w:rPr>
                <w:b w:val="0"/>
                <w:bCs w:val="0"/>
                <w:lang w:val="en-US" w:eastAsia="zh-CN"/>
              </w:rPr>
              <w:t xml:space="preserve"> [1]</w:t>
            </w:r>
          </w:p>
          <w:p w14:paraId="504047A7" w14:textId="77777777" w:rsidR="004F62AE" w:rsidRDefault="004F62AE" w:rsidP="00296678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left"/>
            </w:pPr>
            <w:r>
              <w:t>Down-select from following approaches for PDCCH monitoring and BD limit handling for Type A UE</w:t>
            </w:r>
          </w:p>
          <w:p w14:paraId="4D09BDCA" w14:textId="77777777" w:rsidR="004F62AE" w:rsidRDefault="004F62AE" w:rsidP="00296678">
            <w:pPr>
              <w:pStyle w:val="ListParagraph"/>
              <w:numPr>
                <w:ilvl w:val="1"/>
                <w:numId w:val="23"/>
              </w:numPr>
              <w:spacing w:after="160" w:line="259" w:lineRule="auto"/>
              <w:jc w:val="left"/>
            </w:pPr>
            <w:r>
              <w:t>Possible Approach 1</w:t>
            </w:r>
          </w:p>
          <w:p w14:paraId="09C2CC59" w14:textId="77777777" w:rsidR="004F62AE" w:rsidRPr="00633834" w:rsidRDefault="004F62AE" w:rsidP="00296678">
            <w:pPr>
              <w:pStyle w:val="ListParagraph"/>
              <w:numPr>
                <w:ilvl w:val="2"/>
                <w:numId w:val="23"/>
              </w:numPr>
              <w:spacing w:after="160" w:line="259" w:lineRule="auto"/>
              <w:jc w:val="left"/>
              <w:rPr>
                <w:strike/>
              </w:rPr>
            </w:pPr>
            <w:r w:rsidRPr="00633834">
              <w:rPr>
                <w:strike/>
              </w:rPr>
              <w:t xml:space="preserve">All UEs (supporting cross-carrier scheduling from </w:t>
            </w:r>
            <w:proofErr w:type="spellStart"/>
            <w:r w:rsidRPr="00633834">
              <w:rPr>
                <w:strike/>
              </w:rPr>
              <w:t>SCell</w:t>
            </w:r>
            <w:proofErr w:type="spellEnd"/>
            <w:r w:rsidRPr="00633834">
              <w:rPr>
                <w:strike/>
              </w:rPr>
              <w:t xml:space="preserve"> to </w:t>
            </w:r>
            <w:proofErr w:type="spellStart"/>
            <w:r w:rsidRPr="00633834">
              <w:rPr>
                <w:strike/>
              </w:rPr>
              <w:t>Pcell</w:t>
            </w:r>
            <w:proofErr w:type="spellEnd"/>
            <w:r w:rsidRPr="00633834">
              <w:rPr>
                <w:strike/>
              </w:rPr>
              <w:t xml:space="preserve">) can simultaneously monitor ‘USS sets (for P(S)Cell scheduling) on </w:t>
            </w:r>
            <w:proofErr w:type="spellStart"/>
            <w:r w:rsidRPr="00633834">
              <w:rPr>
                <w:strike/>
              </w:rPr>
              <w:t>sSCell</w:t>
            </w:r>
            <w:proofErr w:type="spellEnd"/>
            <w:r w:rsidRPr="00633834">
              <w:rPr>
                <w:strike/>
              </w:rPr>
              <w:t>’ and ‘Type 0/0A/1/2/CSS sets on P(S)Cell at least for broadcast DCI formats’</w:t>
            </w:r>
          </w:p>
          <w:p w14:paraId="11261D45" w14:textId="77777777" w:rsidR="004F62AE" w:rsidRPr="00633834" w:rsidRDefault="004F62AE" w:rsidP="00296678">
            <w:pPr>
              <w:pStyle w:val="ListParagraph"/>
              <w:numPr>
                <w:ilvl w:val="2"/>
                <w:numId w:val="23"/>
              </w:numPr>
              <w:spacing w:after="160" w:line="259" w:lineRule="auto"/>
              <w:jc w:val="left"/>
              <w:rPr>
                <w:color w:val="943634" w:themeColor="accent2" w:themeShade="BF"/>
              </w:rPr>
            </w:pPr>
            <w:r>
              <w:t xml:space="preserve">BD/CCE limits for Type B UEs are applicable for all UEs </w:t>
            </w:r>
            <w:r w:rsidRPr="00633834">
              <w:rPr>
                <w:color w:val="943634" w:themeColor="accent2" w:themeShade="BF"/>
              </w:rPr>
              <w:t xml:space="preserve">supporting cross-carrier scheduling from </w:t>
            </w:r>
            <w:proofErr w:type="spellStart"/>
            <w:r w:rsidRPr="00633834">
              <w:rPr>
                <w:color w:val="943634" w:themeColor="accent2" w:themeShade="BF"/>
              </w:rPr>
              <w:t>sSCell</w:t>
            </w:r>
            <w:proofErr w:type="spellEnd"/>
            <w:r w:rsidRPr="00633834">
              <w:rPr>
                <w:color w:val="943634" w:themeColor="accent2" w:themeShade="BF"/>
              </w:rPr>
              <w:t xml:space="preserve"> to P(S)Cell</w:t>
            </w:r>
          </w:p>
          <w:p w14:paraId="7E3D969C" w14:textId="77777777" w:rsidR="004F62AE" w:rsidRDefault="004F62AE" w:rsidP="00296678">
            <w:pPr>
              <w:pStyle w:val="ListParagraph"/>
              <w:numPr>
                <w:ilvl w:val="2"/>
                <w:numId w:val="23"/>
              </w:numPr>
              <w:spacing w:after="160" w:line="259" w:lineRule="auto"/>
              <w:jc w:val="left"/>
              <w:rPr>
                <w:color w:val="943634" w:themeColor="accent2" w:themeShade="BF"/>
              </w:rPr>
            </w:pPr>
            <w:r w:rsidRPr="00633834">
              <w:rPr>
                <w:color w:val="943634" w:themeColor="accent2" w:themeShade="BF"/>
              </w:rPr>
              <w:t xml:space="preserve">Additional simplifications </w:t>
            </w:r>
            <w:r>
              <w:rPr>
                <w:color w:val="943634" w:themeColor="accent2" w:themeShade="BF"/>
              </w:rPr>
              <w:t>to PDCCH monitoring</w:t>
            </w:r>
            <w:r w:rsidRPr="00633834">
              <w:rPr>
                <w:color w:val="943634" w:themeColor="accent2" w:themeShade="BF"/>
              </w:rPr>
              <w:t xml:space="preserve"> can be discussed during UE capabilities discussions</w:t>
            </w:r>
            <w:r>
              <w:rPr>
                <w:color w:val="943634" w:themeColor="accent2" w:themeShade="BF"/>
              </w:rPr>
              <w:t xml:space="preserve"> including the following</w:t>
            </w:r>
          </w:p>
          <w:p w14:paraId="1BC7E7DE" w14:textId="77777777" w:rsidR="004F62AE" w:rsidRDefault="004F62AE" w:rsidP="00296678">
            <w:pPr>
              <w:pStyle w:val="ListParagraph"/>
              <w:numPr>
                <w:ilvl w:val="3"/>
                <w:numId w:val="23"/>
              </w:numPr>
              <w:spacing w:after="160" w:line="259" w:lineRule="auto"/>
              <w:jc w:val="left"/>
              <w:rPr>
                <w:color w:val="943634" w:themeColor="accent2" w:themeShade="BF"/>
              </w:rPr>
            </w:pPr>
            <w:r>
              <w:rPr>
                <w:color w:val="943634" w:themeColor="accent2" w:themeShade="BF"/>
              </w:rPr>
              <w:t>Type A UE as per RAN1#105-e agreement and</w:t>
            </w:r>
          </w:p>
          <w:p w14:paraId="5F16F99A" w14:textId="77777777" w:rsidR="004F62AE" w:rsidRDefault="004F62AE" w:rsidP="00296678">
            <w:pPr>
              <w:pStyle w:val="ListParagraph"/>
              <w:numPr>
                <w:ilvl w:val="4"/>
                <w:numId w:val="23"/>
              </w:numPr>
              <w:spacing w:after="160" w:line="259" w:lineRule="auto"/>
              <w:jc w:val="left"/>
              <w:rPr>
                <w:color w:val="943634" w:themeColor="accent2" w:themeShade="BF"/>
              </w:rPr>
            </w:pPr>
            <w:r w:rsidRPr="00B91277">
              <w:rPr>
                <w:color w:val="943634" w:themeColor="accent2" w:themeShade="BF"/>
              </w:rPr>
              <w:t xml:space="preserve">simultaneous monitoring of ‘USS sets (for P(S)Cell scheduling) on </w:t>
            </w:r>
            <w:proofErr w:type="spellStart"/>
            <w:r w:rsidRPr="00B91277">
              <w:rPr>
                <w:color w:val="943634" w:themeColor="accent2" w:themeShade="BF"/>
              </w:rPr>
              <w:t>sSCell</w:t>
            </w:r>
            <w:proofErr w:type="spellEnd"/>
            <w:r w:rsidRPr="00B91277">
              <w:rPr>
                <w:color w:val="943634" w:themeColor="accent2" w:themeShade="BF"/>
              </w:rPr>
              <w:t>’ and ‘Type 0/0A/1/2/CSS sets on P(S)Cell</w:t>
            </w:r>
            <w:r>
              <w:rPr>
                <w:color w:val="943634" w:themeColor="accent2" w:themeShade="BF"/>
              </w:rPr>
              <w:t>’</w:t>
            </w:r>
            <w:r w:rsidRPr="00B91277">
              <w:rPr>
                <w:color w:val="943634" w:themeColor="accent2" w:themeShade="BF"/>
              </w:rPr>
              <w:t xml:space="preserve"> </w:t>
            </w:r>
          </w:p>
          <w:p w14:paraId="0F726D81" w14:textId="77777777" w:rsidR="004F62AE" w:rsidRDefault="004F62AE" w:rsidP="00296678">
            <w:pPr>
              <w:pStyle w:val="ListParagraph"/>
              <w:numPr>
                <w:ilvl w:val="3"/>
                <w:numId w:val="23"/>
              </w:numPr>
              <w:spacing w:after="160" w:line="259" w:lineRule="auto"/>
              <w:jc w:val="left"/>
              <w:rPr>
                <w:color w:val="943634" w:themeColor="accent2" w:themeShade="BF"/>
              </w:rPr>
            </w:pPr>
            <w:r>
              <w:rPr>
                <w:color w:val="943634" w:themeColor="accent2" w:themeShade="BF"/>
              </w:rPr>
              <w:t>Type A UE as per RAN1#105-e agreement and</w:t>
            </w:r>
          </w:p>
          <w:p w14:paraId="33DF9833" w14:textId="77777777" w:rsidR="004F62AE" w:rsidRDefault="004F62AE" w:rsidP="00296678">
            <w:pPr>
              <w:pStyle w:val="ListParagraph"/>
              <w:numPr>
                <w:ilvl w:val="4"/>
                <w:numId w:val="23"/>
              </w:numPr>
              <w:spacing w:after="160" w:line="259" w:lineRule="auto"/>
              <w:jc w:val="left"/>
              <w:rPr>
                <w:color w:val="943634" w:themeColor="accent2" w:themeShade="BF"/>
              </w:rPr>
            </w:pPr>
            <w:r>
              <w:rPr>
                <w:color w:val="943634" w:themeColor="accent2" w:themeShade="BF"/>
              </w:rPr>
              <w:t xml:space="preserve">no </w:t>
            </w:r>
            <w:r w:rsidRPr="00B91277">
              <w:rPr>
                <w:color w:val="943634" w:themeColor="accent2" w:themeShade="BF"/>
              </w:rPr>
              <w:t xml:space="preserve">simultaneous monitoring </w:t>
            </w:r>
            <w:r>
              <w:rPr>
                <w:color w:val="943634" w:themeColor="accent2" w:themeShade="BF"/>
              </w:rPr>
              <w:t>between</w:t>
            </w:r>
            <w:r w:rsidRPr="00B91277">
              <w:rPr>
                <w:color w:val="943634" w:themeColor="accent2" w:themeShade="BF"/>
              </w:rPr>
              <w:t xml:space="preserve"> ‘USS sets (for P(S)Cell scheduling) on </w:t>
            </w:r>
            <w:proofErr w:type="spellStart"/>
            <w:r w:rsidRPr="00B91277">
              <w:rPr>
                <w:color w:val="943634" w:themeColor="accent2" w:themeShade="BF"/>
              </w:rPr>
              <w:t>sSCell</w:t>
            </w:r>
            <w:proofErr w:type="spellEnd"/>
            <w:r w:rsidRPr="00B91277">
              <w:rPr>
                <w:color w:val="943634" w:themeColor="accent2" w:themeShade="BF"/>
              </w:rPr>
              <w:t xml:space="preserve">’ and ‘Type 0/0A/1/2/CSS sets on P(S)Cell </w:t>
            </w:r>
            <w:r>
              <w:rPr>
                <w:color w:val="943634" w:themeColor="accent2" w:themeShade="BF"/>
              </w:rPr>
              <w:t xml:space="preserve">for </w:t>
            </w:r>
            <w:r w:rsidRPr="00B91277">
              <w:rPr>
                <w:color w:val="943634" w:themeColor="accent2" w:themeShade="BF"/>
              </w:rPr>
              <w:t>DCI formats</w:t>
            </w:r>
            <w:r>
              <w:rPr>
                <w:color w:val="943634" w:themeColor="accent2" w:themeShade="BF"/>
              </w:rPr>
              <w:t xml:space="preserve"> with CRC scrambled by </w:t>
            </w:r>
            <w:r w:rsidRPr="00B91277">
              <w:rPr>
                <w:color w:val="943634" w:themeColor="accent2" w:themeShade="BF"/>
              </w:rPr>
              <w:t>C-RNTI/MCS-C-RNTI/CS-RNTI</w:t>
            </w:r>
            <w:r>
              <w:rPr>
                <w:color w:val="943634" w:themeColor="accent2" w:themeShade="BF"/>
              </w:rPr>
              <w:t>’</w:t>
            </w:r>
            <w:r w:rsidRPr="00B91277">
              <w:rPr>
                <w:color w:val="943634" w:themeColor="accent2" w:themeShade="BF"/>
              </w:rPr>
              <w:t xml:space="preserve"> </w:t>
            </w:r>
          </w:p>
          <w:p w14:paraId="23DEA80F" w14:textId="77777777" w:rsidR="004F62AE" w:rsidRPr="00B91277" w:rsidRDefault="004F62AE" w:rsidP="00296678">
            <w:pPr>
              <w:pStyle w:val="ListParagraph"/>
              <w:numPr>
                <w:ilvl w:val="4"/>
                <w:numId w:val="23"/>
              </w:numPr>
              <w:spacing w:after="160" w:line="259" w:lineRule="auto"/>
              <w:jc w:val="left"/>
              <w:rPr>
                <w:color w:val="943634" w:themeColor="accent2" w:themeShade="BF"/>
              </w:rPr>
            </w:pPr>
            <w:r w:rsidRPr="00B91277">
              <w:rPr>
                <w:color w:val="943634" w:themeColor="accent2" w:themeShade="BF"/>
              </w:rPr>
              <w:t xml:space="preserve">simultaneous monitoring of ‘USS sets (for P(S)Cell scheduling) on </w:t>
            </w:r>
            <w:proofErr w:type="spellStart"/>
            <w:r w:rsidRPr="00B91277">
              <w:rPr>
                <w:color w:val="943634" w:themeColor="accent2" w:themeShade="BF"/>
              </w:rPr>
              <w:t>sSCell</w:t>
            </w:r>
            <w:proofErr w:type="spellEnd"/>
            <w:r w:rsidRPr="00B91277">
              <w:rPr>
                <w:color w:val="943634" w:themeColor="accent2" w:themeShade="BF"/>
              </w:rPr>
              <w:t xml:space="preserve">’ and ‘Type 0/0A/1/2/CSS sets on P(S)Cell </w:t>
            </w:r>
            <w:r>
              <w:rPr>
                <w:color w:val="943634" w:themeColor="accent2" w:themeShade="BF"/>
              </w:rPr>
              <w:t xml:space="preserve">for DCI formats with CRC not scrambled by </w:t>
            </w:r>
            <w:r w:rsidRPr="00B91277">
              <w:rPr>
                <w:color w:val="943634" w:themeColor="accent2" w:themeShade="BF"/>
              </w:rPr>
              <w:t>C-RNTI/MCS-C-RNTI/CS-RNTI</w:t>
            </w:r>
            <w:r>
              <w:rPr>
                <w:color w:val="943634" w:themeColor="accent2" w:themeShade="BF"/>
              </w:rPr>
              <w:t>’</w:t>
            </w:r>
          </w:p>
          <w:p w14:paraId="2FE1FE86" w14:textId="77777777" w:rsidR="004F62AE" w:rsidRPr="00633834" w:rsidRDefault="004F62AE" w:rsidP="00296678">
            <w:pPr>
              <w:pStyle w:val="ListParagraph"/>
              <w:numPr>
                <w:ilvl w:val="2"/>
                <w:numId w:val="23"/>
              </w:numPr>
              <w:spacing w:after="160" w:line="259" w:lineRule="auto"/>
              <w:jc w:val="left"/>
              <w:rPr>
                <w:strike/>
              </w:rPr>
            </w:pPr>
            <w:r w:rsidRPr="00633834">
              <w:rPr>
                <w:strike/>
              </w:rPr>
              <w:t xml:space="preserve">Separate UE capability/incapability is introduced to indicate support/no support of simultaneous monitoring of ‘USS sets (for P(S)Cell scheduling) on </w:t>
            </w:r>
            <w:proofErr w:type="spellStart"/>
            <w:r w:rsidRPr="00633834">
              <w:rPr>
                <w:strike/>
              </w:rPr>
              <w:t>sSCell</w:t>
            </w:r>
            <w:proofErr w:type="spellEnd"/>
            <w:r w:rsidRPr="00633834">
              <w:rPr>
                <w:strike/>
              </w:rPr>
              <w:t>’ and ‘Type 0/0A/1/2/CSS sets on P(S)Cell for unicast DCI formats’</w:t>
            </w:r>
          </w:p>
          <w:p w14:paraId="0BEE2191" w14:textId="77777777" w:rsidR="004F62AE" w:rsidRDefault="004F62AE" w:rsidP="00296678">
            <w:pPr>
              <w:pStyle w:val="ListParagraph"/>
              <w:numPr>
                <w:ilvl w:val="1"/>
                <w:numId w:val="23"/>
              </w:numPr>
              <w:spacing w:after="160" w:line="259" w:lineRule="auto"/>
              <w:jc w:val="left"/>
            </w:pPr>
            <w:r>
              <w:t xml:space="preserve">Possible Approach 2 </w:t>
            </w:r>
          </w:p>
          <w:p w14:paraId="498A64B5" w14:textId="77777777" w:rsidR="004F62AE" w:rsidRDefault="004F62AE" w:rsidP="00296678">
            <w:pPr>
              <w:pStyle w:val="ListParagraph"/>
              <w:numPr>
                <w:ilvl w:val="2"/>
                <w:numId w:val="23"/>
              </w:numPr>
              <w:spacing w:after="160" w:line="259" w:lineRule="auto"/>
              <w:jc w:val="left"/>
            </w:pPr>
            <w:r>
              <w:t xml:space="preserve">All </w:t>
            </w:r>
            <w:r w:rsidRPr="00FD3AF4">
              <w:t>UE</w:t>
            </w:r>
            <w:r>
              <w:t xml:space="preserve">s (supporting cross-carrier scheduling from </w:t>
            </w:r>
            <w:proofErr w:type="spellStart"/>
            <w:r>
              <w:t>SCell</w:t>
            </w:r>
            <w:proofErr w:type="spellEnd"/>
            <w:r>
              <w:t xml:space="preserve"> to </w:t>
            </w:r>
            <w:proofErr w:type="spellStart"/>
            <w:r>
              <w:t>Pcell</w:t>
            </w:r>
            <w:proofErr w:type="spellEnd"/>
            <w:r>
              <w:t>)</w:t>
            </w:r>
            <w:r w:rsidRPr="00FD3AF4">
              <w:t xml:space="preserve"> can </w:t>
            </w:r>
            <w:r>
              <w:t xml:space="preserve">be configured with </w:t>
            </w:r>
            <w:r w:rsidRPr="00FD3AF4">
              <w:t xml:space="preserve">Type 0/0A/1/2/CSS </w:t>
            </w:r>
            <w:r>
              <w:t xml:space="preserve">sets </w:t>
            </w:r>
            <w:r w:rsidRPr="00FD3AF4">
              <w:t>on P(S)Cell</w:t>
            </w:r>
            <w:r>
              <w:t xml:space="preserve"> that overlap with </w:t>
            </w:r>
            <w:proofErr w:type="spellStart"/>
            <w:r w:rsidRPr="00FD3AF4">
              <w:t>sSCell</w:t>
            </w:r>
            <w:proofErr w:type="spellEnd"/>
            <w:r w:rsidRPr="00FD3AF4">
              <w:t xml:space="preserve"> USS </w:t>
            </w:r>
            <w:r>
              <w:t xml:space="preserve">sets </w:t>
            </w:r>
            <w:r w:rsidRPr="00FD3AF4">
              <w:t>(for P</w:t>
            </w:r>
            <w:r>
              <w:t>(S)</w:t>
            </w:r>
            <w:r w:rsidRPr="00FD3AF4">
              <w:t>Cell scheduling)</w:t>
            </w:r>
          </w:p>
          <w:p w14:paraId="5D4653F6" w14:textId="77777777" w:rsidR="004F62AE" w:rsidRDefault="004F62AE" w:rsidP="00296678">
            <w:pPr>
              <w:pStyle w:val="ListParagraph"/>
              <w:numPr>
                <w:ilvl w:val="2"/>
                <w:numId w:val="23"/>
              </w:numPr>
              <w:spacing w:after="160" w:line="259" w:lineRule="auto"/>
              <w:jc w:val="left"/>
            </w:pPr>
            <w:r>
              <w:t xml:space="preserve">Type A UEs drop the USS set(s) on </w:t>
            </w:r>
            <w:proofErr w:type="spellStart"/>
            <w:r>
              <w:t>sSCell</w:t>
            </w:r>
            <w:proofErr w:type="spellEnd"/>
            <w:r>
              <w:t xml:space="preserve"> </w:t>
            </w:r>
            <w:r w:rsidRPr="00FD3AF4">
              <w:t>(for P</w:t>
            </w:r>
            <w:r>
              <w:t>(S)</w:t>
            </w:r>
            <w:r w:rsidRPr="00FD3AF4">
              <w:t>Cell scheduling)</w:t>
            </w:r>
            <w:r>
              <w:t xml:space="preserve"> that overlap in same [symbol/slot] as </w:t>
            </w:r>
            <w:r w:rsidRPr="00FD3AF4">
              <w:t xml:space="preserve">Type 0/0A/1/2/CSS </w:t>
            </w:r>
            <w:r>
              <w:t xml:space="preserve">sets </w:t>
            </w:r>
            <w:r w:rsidRPr="00FD3AF4">
              <w:t>on P(S)Cell</w:t>
            </w:r>
          </w:p>
          <w:p w14:paraId="6E0FE6E5" w14:textId="77777777" w:rsidR="004F62AE" w:rsidRDefault="004F62AE" w:rsidP="00296678">
            <w:pPr>
              <w:pStyle w:val="ListParagraph"/>
              <w:numPr>
                <w:ilvl w:val="3"/>
                <w:numId w:val="23"/>
              </w:numPr>
              <w:spacing w:after="160" w:line="259" w:lineRule="auto"/>
              <w:jc w:val="left"/>
            </w:pPr>
            <w:r>
              <w:t>Separate UE capability is introduced for the Type A UEs</w:t>
            </w:r>
          </w:p>
          <w:p w14:paraId="7319D9EC" w14:textId="77777777" w:rsidR="004F62AE" w:rsidRDefault="004F62AE" w:rsidP="00296678">
            <w:pPr>
              <w:pStyle w:val="ListParagraph"/>
              <w:numPr>
                <w:ilvl w:val="2"/>
                <w:numId w:val="23"/>
              </w:numPr>
              <w:spacing w:after="160" w:line="259" w:lineRule="auto"/>
              <w:jc w:val="left"/>
            </w:pPr>
            <w:r>
              <w:t>BD/CCE limit for Type A UE is based on one of the following approaches</w:t>
            </w:r>
          </w:p>
          <w:p w14:paraId="41CA20F4" w14:textId="77777777" w:rsidR="004F62AE" w:rsidRDefault="004F62AE" w:rsidP="00296678">
            <w:pPr>
              <w:pStyle w:val="ListParagraph"/>
              <w:numPr>
                <w:ilvl w:val="3"/>
                <w:numId w:val="23"/>
              </w:numPr>
              <w:spacing w:after="160" w:line="259" w:lineRule="auto"/>
              <w:jc w:val="left"/>
            </w:pPr>
            <w:r>
              <w:t>Option B (discussed earlier for Type B UEs)</w:t>
            </w:r>
          </w:p>
          <w:p w14:paraId="025F11FA" w14:textId="77777777" w:rsidR="004F62AE" w:rsidRPr="003C072E" w:rsidRDefault="004F62AE" w:rsidP="00296678">
            <w:pPr>
              <w:pStyle w:val="ListParagraph"/>
              <w:numPr>
                <w:ilvl w:val="3"/>
                <w:numId w:val="23"/>
              </w:numPr>
              <w:spacing w:after="160" w:line="259" w:lineRule="auto"/>
              <w:jc w:val="left"/>
            </w:pPr>
            <w:r w:rsidRPr="003C072E">
              <w:t>Option D</w:t>
            </w:r>
          </w:p>
          <w:p w14:paraId="1441556D" w14:textId="77777777" w:rsidR="004F62AE" w:rsidRPr="003C072E" w:rsidRDefault="004F62AE" w:rsidP="00296678">
            <w:pPr>
              <w:pStyle w:val="ListParagraph"/>
              <w:numPr>
                <w:ilvl w:val="4"/>
                <w:numId w:val="23"/>
              </w:numPr>
              <w:spacing w:after="160" w:line="259" w:lineRule="auto"/>
              <w:jc w:val="left"/>
            </w:pPr>
            <w:r w:rsidRPr="003C072E">
              <w:rPr>
                <w:rFonts w:eastAsia="Times New Roman"/>
                <w:lang w:eastAsia="ja-JP"/>
              </w:rPr>
              <w:t xml:space="preserve">In a slot, if the PDCCH candidates are only configured on P(S)Cell, the BD/CCE limit on this slot is determined </w:t>
            </w:r>
            <w:r w:rsidRPr="003C072E">
              <w:rPr>
                <w:rFonts w:eastAsia="MS Mincho"/>
                <w:lang w:eastAsia="ja-JP"/>
              </w:rPr>
              <w:t>based on the P(S)Cell configurations</w:t>
            </w:r>
          </w:p>
          <w:p w14:paraId="2976F385" w14:textId="77777777" w:rsidR="004F62AE" w:rsidRPr="003C072E" w:rsidRDefault="004F62AE" w:rsidP="00296678">
            <w:pPr>
              <w:pStyle w:val="ListParagraph"/>
              <w:numPr>
                <w:ilvl w:val="4"/>
                <w:numId w:val="23"/>
              </w:numPr>
              <w:spacing w:after="160" w:line="259" w:lineRule="auto"/>
              <w:jc w:val="left"/>
            </w:pPr>
            <w:r w:rsidRPr="003C072E">
              <w:rPr>
                <w:rFonts w:eastAsia="Times New Roman"/>
                <w:lang w:eastAsia="ja-JP"/>
              </w:rPr>
              <w:t xml:space="preserve">In a slot, if the PDCCH candidates are configured only on </w:t>
            </w:r>
            <w:proofErr w:type="spellStart"/>
            <w:r w:rsidRPr="003C072E">
              <w:rPr>
                <w:rFonts w:eastAsia="Times New Roman"/>
                <w:lang w:eastAsia="ja-JP"/>
              </w:rPr>
              <w:t>sSCell</w:t>
            </w:r>
            <w:proofErr w:type="spellEnd"/>
            <w:r w:rsidRPr="003C072E">
              <w:rPr>
                <w:rFonts w:eastAsia="Times New Roman"/>
                <w:lang w:eastAsia="ja-JP"/>
              </w:rPr>
              <w:t xml:space="preserve">, the BD/CCE limit on this slot is determined </w:t>
            </w:r>
            <w:r w:rsidRPr="003C072E">
              <w:rPr>
                <w:rFonts w:eastAsia="MS Mincho"/>
                <w:lang w:eastAsia="ja-JP"/>
              </w:rPr>
              <w:t xml:space="preserve">based on the </w:t>
            </w:r>
            <w:proofErr w:type="spellStart"/>
            <w:r w:rsidRPr="003C072E">
              <w:rPr>
                <w:rFonts w:eastAsia="MS Mincho"/>
                <w:lang w:eastAsia="ja-JP"/>
              </w:rPr>
              <w:t>sSCell</w:t>
            </w:r>
            <w:proofErr w:type="spellEnd"/>
            <w:r w:rsidRPr="003C072E">
              <w:rPr>
                <w:rFonts w:eastAsia="MS Mincho"/>
                <w:lang w:eastAsia="ja-JP"/>
              </w:rPr>
              <w:t xml:space="preserve"> configurations</w:t>
            </w:r>
          </w:p>
          <w:p w14:paraId="5368F348" w14:textId="77777777" w:rsidR="004F62AE" w:rsidRPr="003C072E" w:rsidRDefault="004F62AE" w:rsidP="00296678">
            <w:pPr>
              <w:pStyle w:val="ListParagraph"/>
              <w:numPr>
                <w:ilvl w:val="4"/>
                <w:numId w:val="23"/>
              </w:numPr>
              <w:spacing w:after="160" w:line="259" w:lineRule="auto"/>
              <w:jc w:val="left"/>
            </w:pPr>
            <w:r w:rsidRPr="003C072E">
              <w:rPr>
                <w:rFonts w:eastAsia="Times New Roman"/>
                <w:lang w:eastAsia="ja-JP"/>
              </w:rPr>
              <w:t>The limit of Rel-16 UE capability is applied without further restrictions</w:t>
            </w:r>
          </w:p>
          <w:p w14:paraId="7C49F34F" w14:textId="77777777" w:rsidR="004F62AE" w:rsidRPr="00914BE7" w:rsidRDefault="004F62AE" w:rsidP="00296678">
            <w:pPr>
              <w:pStyle w:val="ListParagraph"/>
              <w:numPr>
                <w:ilvl w:val="3"/>
                <w:numId w:val="23"/>
              </w:numPr>
              <w:spacing w:after="160" w:line="259" w:lineRule="auto"/>
              <w:jc w:val="left"/>
            </w:pPr>
            <w:r>
              <w:rPr>
                <w:rFonts w:eastAsia="Times New Roman"/>
                <w:lang w:eastAsia="ja-JP"/>
              </w:rPr>
              <w:t>Option E</w:t>
            </w:r>
          </w:p>
          <w:p w14:paraId="3ABCB7F7" w14:textId="3EE8714A" w:rsidR="00E00130" w:rsidRPr="004F62AE" w:rsidRDefault="004F62AE" w:rsidP="00296678">
            <w:pPr>
              <w:pStyle w:val="ListParagraph"/>
              <w:numPr>
                <w:ilvl w:val="4"/>
                <w:numId w:val="23"/>
              </w:numPr>
              <w:spacing w:after="160" w:line="259" w:lineRule="auto"/>
              <w:jc w:val="left"/>
            </w:pPr>
            <w:r>
              <w:rPr>
                <w:iCs/>
                <w:lang w:eastAsia="ko-KR"/>
              </w:rPr>
              <w:t>N</w:t>
            </w:r>
            <w:r w:rsidRPr="00196644">
              <w:rPr>
                <w:iCs/>
                <w:lang w:eastAsia="ko-KR"/>
              </w:rPr>
              <w:t xml:space="preserve">o per-slot change in </w:t>
            </w:r>
            <m:oMath>
              <m:sSubSup>
                <m:sSubSupPr>
                  <m:ctrlPr>
                    <w:rPr>
                      <w:rFonts w:ascii="Cambria Math" w:eastAsia="MS PGothic" w:hAnsi="Cambria Math"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total,slot,μ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/</m:t>
              </m:r>
              <m:sSubSup>
                <m:sSubSupPr>
                  <m:ctrlPr>
                    <w:rPr>
                      <w:rFonts w:ascii="Cambria Math" w:eastAsia="MS PGothic" w:hAnsi="Cambria Math"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total,slot,μ</m:t>
                  </m:r>
                </m:sup>
              </m:sSubSup>
            </m:oMath>
            <w:r w:rsidRPr="00196644">
              <w:rPr>
                <w:iCs/>
                <w:lang w:eastAsia="ja-JP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PGothic" w:hAnsi="Cambria Math"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total,slot,μ1</m:t>
                  </m:r>
                </m:sup>
              </m:sSubSup>
              <m:sSubSup>
                <m:sSubSupPr>
                  <m:ctrlPr>
                    <w:rPr>
                      <w:rFonts w:ascii="Cambria Math" w:eastAsia="MS PGothic" w:hAnsi="Cambria Math"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/C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total,slot,μ1</m:t>
                  </m:r>
                </m:sup>
              </m:sSubSup>
            </m:oMath>
          </w:p>
        </w:tc>
      </w:tr>
    </w:tbl>
    <w:p w14:paraId="0D06AE50" w14:textId="77777777" w:rsidR="00B005C0" w:rsidRPr="00E00135" w:rsidRDefault="00B005C0" w:rsidP="00B005C0">
      <w:pPr>
        <w:spacing w:after="0"/>
        <w:rPr>
          <w:rFonts w:ascii="Times New Roman" w:hAnsi="Times New Roman"/>
          <w:lang w:eastAsia="zh-CN"/>
        </w:rPr>
      </w:pPr>
    </w:p>
    <w:p w14:paraId="3BCEF283" w14:textId="09B01CA4" w:rsidR="00F93BFD" w:rsidRDefault="00B005C0" w:rsidP="00B005C0">
      <w:pPr>
        <w:spacing w:after="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 w:rsidR="00B23A38">
        <w:rPr>
          <w:rFonts w:ascii="Times New Roman" w:hAnsi="Times New Roman"/>
          <w:b/>
        </w:rPr>
        <w:t>1</w:t>
      </w:r>
      <w:r w:rsidRPr="00F25928">
        <w:rPr>
          <w:rFonts w:ascii="Times New Roman" w:hAnsi="Times New Roman"/>
          <w:b/>
        </w:rPr>
        <w:t xml:space="preserve">: </w:t>
      </w:r>
      <w:r w:rsidRPr="00F25928">
        <w:rPr>
          <w:rFonts w:ascii="Times New Roman" w:hAnsi="Times New Roman"/>
          <w:bCs/>
        </w:rPr>
        <w:t>For Type A UE</w:t>
      </w:r>
      <w:r w:rsidR="005D71F5">
        <w:rPr>
          <w:rFonts w:ascii="Times New Roman" w:hAnsi="Times New Roman"/>
          <w:bCs/>
        </w:rPr>
        <w:t xml:space="preserve">, </w:t>
      </w:r>
    </w:p>
    <w:p w14:paraId="15CC2A23" w14:textId="74C2A96B" w:rsidR="00216218" w:rsidRDefault="00E430C0" w:rsidP="00296678">
      <w:pPr>
        <w:pStyle w:val="ListParagraph"/>
        <w:numPr>
          <w:ilvl w:val="0"/>
          <w:numId w:val="30"/>
        </w:numPr>
        <w:spacing w:after="0"/>
        <w:rPr>
          <w:bCs/>
          <w:lang w:eastAsia="zh-CN"/>
        </w:rPr>
      </w:pPr>
      <w:r>
        <w:rPr>
          <w:bCs/>
        </w:rPr>
        <w:t>N</w:t>
      </w:r>
      <w:r w:rsidR="00216218">
        <w:rPr>
          <w:bCs/>
        </w:rPr>
        <w:t>o</w:t>
      </w:r>
      <w:r w:rsidR="00216218" w:rsidRPr="00E00135">
        <w:t xml:space="preserve"> limitation </w:t>
      </w:r>
      <w:r w:rsidR="00216218">
        <w:t xml:space="preserve">on </w:t>
      </w:r>
      <w:r w:rsidR="009C397F">
        <w:t xml:space="preserve">the </w:t>
      </w:r>
      <w:r w:rsidR="00216218">
        <w:t xml:space="preserve">time </w:t>
      </w:r>
      <w:r w:rsidR="009C397F">
        <w:t>slots</w:t>
      </w:r>
      <w:r w:rsidR="00216218">
        <w:t xml:space="preserve"> for </w:t>
      </w:r>
      <w:r w:rsidR="00216218" w:rsidRPr="00E00135">
        <w:t>the configuration of Type-0/0A/1/2-CSS sets</w:t>
      </w:r>
    </w:p>
    <w:p w14:paraId="2568CE3E" w14:textId="30CA3139" w:rsidR="00556071" w:rsidRDefault="00296678" w:rsidP="002D2509">
      <w:pPr>
        <w:pStyle w:val="ListParagraph"/>
        <w:numPr>
          <w:ilvl w:val="0"/>
          <w:numId w:val="30"/>
        </w:numPr>
        <w:spacing w:after="0"/>
        <w:rPr>
          <w:bCs/>
          <w:lang w:eastAsia="zh-CN"/>
        </w:rPr>
      </w:pPr>
      <w:r w:rsidRPr="00BE4175">
        <w:rPr>
          <w:bCs/>
        </w:rPr>
        <w:t xml:space="preserve">Approach 1 is </w:t>
      </w:r>
      <w:r w:rsidR="00152677">
        <w:rPr>
          <w:bCs/>
        </w:rPr>
        <w:t>adopted</w:t>
      </w:r>
      <w:r w:rsidRPr="00BE4175">
        <w:rPr>
          <w:bCs/>
        </w:rPr>
        <w:t xml:space="preserve"> </w:t>
      </w:r>
      <w:r w:rsidR="00BE4175" w:rsidRPr="00BE4175">
        <w:rPr>
          <w:bCs/>
        </w:rPr>
        <w:t xml:space="preserve">to handle the overlap of </w:t>
      </w:r>
      <w:r w:rsidR="00BE4175" w:rsidRPr="00BE4175">
        <w:rPr>
          <w:lang w:val="en-US" w:eastAsia="zh-CN"/>
        </w:rPr>
        <w:t xml:space="preserve">Type-0/0A/1/2/-CSS sets on P(S)Cell and USS sets on </w:t>
      </w:r>
      <w:proofErr w:type="spellStart"/>
      <w:r w:rsidR="00BE4175" w:rsidRPr="00BE4175">
        <w:rPr>
          <w:lang w:val="en-US" w:eastAsia="zh-CN"/>
        </w:rPr>
        <w:t>sSCell</w:t>
      </w:r>
      <w:proofErr w:type="spellEnd"/>
      <w:r w:rsidR="00BE4175" w:rsidRPr="00BE4175">
        <w:rPr>
          <w:lang w:val="en-US" w:eastAsia="zh-CN"/>
        </w:rPr>
        <w:t xml:space="preserve"> in a [symbol/slot]</w:t>
      </w:r>
      <w:r w:rsidR="00BE4175" w:rsidRPr="00BE4175">
        <w:rPr>
          <w:bCs/>
          <w:lang w:eastAsia="zh-CN"/>
        </w:rPr>
        <w:t xml:space="preserve">. </w:t>
      </w:r>
    </w:p>
    <w:p w14:paraId="5AA093EC" w14:textId="75B27628" w:rsidR="004417DE" w:rsidRPr="00BE4175" w:rsidRDefault="004417DE" w:rsidP="00280C2F">
      <w:pPr>
        <w:pStyle w:val="ListParagraph"/>
        <w:numPr>
          <w:ilvl w:val="1"/>
          <w:numId w:val="30"/>
        </w:num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It is preferred </w:t>
      </w:r>
      <w:r w:rsidR="00280C2F">
        <w:rPr>
          <w:bCs/>
          <w:lang w:eastAsia="zh-CN"/>
        </w:rPr>
        <w:t>to allow</w:t>
      </w:r>
      <w:r>
        <w:rPr>
          <w:bCs/>
          <w:lang w:eastAsia="zh-CN"/>
        </w:rPr>
        <w:t xml:space="preserve"> </w:t>
      </w:r>
      <w:r w:rsidRPr="00280C2F">
        <w:rPr>
          <w:bCs/>
          <w:lang w:eastAsia="zh-CN"/>
        </w:rPr>
        <w:t xml:space="preserve">simultaneous monitoring of ‘USS sets (for P(S)Cell scheduling) on </w:t>
      </w:r>
      <w:proofErr w:type="spellStart"/>
      <w:r w:rsidRPr="00280C2F">
        <w:rPr>
          <w:bCs/>
          <w:lang w:eastAsia="zh-CN"/>
        </w:rPr>
        <w:t>sSCell</w:t>
      </w:r>
      <w:proofErr w:type="spellEnd"/>
      <w:r w:rsidRPr="00280C2F">
        <w:rPr>
          <w:bCs/>
          <w:lang w:eastAsia="zh-CN"/>
        </w:rPr>
        <w:t>’ and ‘Type 0/0A/1/2/CSS sets on P(S)Cell’</w:t>
      </w:r>
    </w:p>
    <w:p w14:paraId="74355FFF" w14:textId="4E640AA3" w:rsidR="00A46C75" w:rsidRPr="00A46C75" w:rsidRDefault="006F3EED" w:rsidP="00A46C75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M</w:t>
      </w:r>
      <w:r w:rsidR="00A46C75" w:rsidRPr="00A46C75">
        <w:rPr>
          <w:rFonts w:ascii="Times New Roman" w:hAnsi="Times New Roman" w:cs="Times New Roman"/>
          <w:sz w:val="28"/>
        </w:rPr>
        <w:t>ax BD/CCE</w:t>
      </w:r>
      <w:r>
        <w:rPr>
          <w:rFonts w:ascii="Times New Roman" w:hAnsi="Times New Roman" w:cs="Times New Roman"/>
          <w:sz w:val="28"/>
        </w:rPr>
        <w:t xml:space="preserve"> handling</w:t>
      </w:r>
    </w:p>
    <w:p w14:paraId="42229A90" w14:textId="501EA7B4" w:rsidR="005B2033" w:rsidRPr="00E00135" w:rsidRDefault="005B2033" w:rsidP="005B2033">
      <w:pPr>
        <w:spacing w:after="0"/>
        <w:rPr>
          <w:rFonts w:ascii="Times New Roman" w:hAnsi="Times New Roman"/>
          <w:lang w:eastAsia="zh-CN"/>
        </w:rPr>
      </w:pPr>
      <w:r w:rsidRPr="00E00135">
        <w:rPr>
          <w:rFonts w:ascii="Times New Roman" w:hAnsi="Times New Roman"/>
          <w:lang w:eastAsia="zh-CN"/>
        </w:rPr>
        <w:lastRenderedPageBreak/>
        <w:t xml:space="preserve">In RAN1#104bis-e, it was agreed that PDCCH overbooking is not applied to </w:t>
      </w:r>
      <w:proofErr w:type="spellStart"/>
      <w:r w:rsidRPr="00E00135">
        <w:rPr>
          <w:rFonts w:ascii="Times New Roman" w:hAnsi="Times New Roman"/>
          <w:lang w:eastAsia="zh-CN"/>
        </w:rPr>
        <w:t>sSCell</w:t>
      </w:r>
      <w:proofErr w:type="spellEnd"/>
      <w:r w:rsidRPr="00E00135">
        <w:rPr>
          <w:rFonts w:ascii="Times New Roman" w:hAnsi="Times New Roman"/>
          <w:lang w:eastAsia="zh-CN"/>
        </w:rPr>
        <w:t>. On the other hand, since both CSS sets and USS sets can be configured</w:t>
      </w:r>
      <w:r w:rsidR="000400A5">
        <w:rPr>
          <w:rFonts w:ascii="Times New Roman" w:hAnsi="Times New Roman"/>
          <w:lang w:eastAsia="zh-CN"/>
        </w:rPr>
        <w:t xml:space="preserve"> in same slot</w:t>
      </w:r>
      <w:r w:rsidRPr="00E00135">
        <w:rPr>
          <w:rFonts w:ascii="Times New Roman" w:hAnsi="Times New Roman"/>
          <w:lang w:eastAsia="zh-CN"/>
        </w:rPr>
        <w:t xml:space="preserve"> on P(S)Cell for both Type A UE and Type B UE, it is </w:t>
      </w:r>
      <w:r>
        <w:rPr>
          <w:rFonts w:ascii="Times New Roman" w:hAnsi="Times New Roman"/>
          <w:lang w:eastAsia="zh-CN"/>
        </w:rPr>
        <w:t>straight</w:t>
      </w:r>
      <w:r w:rsidR="00AA2253">
        <w:rPr>
          <w:rFonts w:ascii="Times New Roman" w:hAnsi="Times New Roman"/>
          <w:lang w:eastAsia="zh-CN"/>
        </w:rPr>
        <w:t xml:space="preserve">forward that </w:t>
      </w:r>
      <w:r w:rsidRPr="00E00135">
        <w:rPr>
          <w:rFonts w:ascii="Times New Roman" w:hAnsi="Times New Roman"/>
          <w:lang w:eastAsia="zh-CN"/>
        </w:rPr>
        <w:t xml:space="preserve">PDCCH overbooking </w:t>
      </w:r>
      <w:r w:rsidR="00AA2253">
        <w:rPr>
          <w:rFonts w:ascii="Times New Roman" w:hAnsi="Times New Roman"/>
          <w:lang w:eastAsia="zh-CN"/>
        </w:rPr>
        <w:t xml:space="preserve">is supported </w:t>
      </w:r>
      <w:r w:rsidRPr="00E00135">
        <w:rPr>
          <w:rFonts w:ascii="Times New Roman" w:hAnsi="Times New Roman"/>
          <w:lang w:eastAsia="zh-CN"/>
        </w:rPr>
        <w:t xml:space="preserve">on P(S)Cell for </w:t>
      </w:r>
      <w:r w:rsidR="00AA2253">
        <w:rPr>
          <w:rFonts w:ascii="Times New Roman" w:hAnsi="Times New Roman"/>
          <w:lang w:eastAsia="zh-CN"/>
        </w:rPr>
        <w:t>both</w:t>
      </w:r>
      <w:r w:rsidRPr="00E00135">
        <w:rPr>
          <w:rFonts w:ascii="Times New Roman" w:hAnsi="Times New Roman"/>
          <w:lang w:eastAsia="zh-CN"/>
        </w:rPr>
        <w:t xml:space="preserve"> two UE types. </w:t>
      </w:r>
    </w:p>
    <w:p w14:paraId="449065B2" w14:textId="77777777" w:rsidR="005B2033" w:rsidRPr="00E00135" w:rsidRDefault="005B2033" w:rsidP="005B2033">
      <w:pPr>
        <w:spacing w:after="0"/>
        <w:rPr>
          <w:rFonts w:ascii="Times New Roman" w:hAnsi="Times New Roman"/>
          <w:lang w:eastAsia="zh-CN"/>
        </w:rPr>
      </w:pPr>
    </w:p>
    <w:p w14:paraId="729A4044" w14:textId="04A84B2B" w:rsidR="005B2033" w:rsidRPr="00E00135" w:rsidRDefault="005B2033" w:rsidP="005B2033">
      <w:pPr>
        <w:spacing w:after="0"/>
        <w:rPr>
          <w:rFonts w:ascii="Times New Roman" w:hAnsi="Times New Roman"/>
          <w:bCs/>
          <w:lang w:eastAsia="zh-CN"/>
        </w:rPr>
      </w:pPr>
      <w:r w:rsidRPr="00F25928">
        <w:rPr>
          <w:rFonts w:ascii="Times New Roman" w:hAnsi="Times New Roman"/>
          <w:b/>
        </w:rPr>
        <w:t xml:space="preserve">Proposal </w:t>
      </w:r>
      <w:r w:rsidR="00B23A38">
        <w:rPr>
          <w:rFonts w:ascii="Times New Roman" w:hAnsi="Times New Roman"/>
          <w:b/>
        </w:rPr>
        <w:t>2</w:t>
      </w:r>
      <w:r w:rsidRPr="00F25928">
        <w:rPr>
          <w:rFonts w:ascii="Times New Roman" w:hAnsi="Times New Roman"/>
          <w:b/>
        </w:rPr>
        <w:t xml:space="preserve">: </w:t>
      </w:r>
      <w:r w:rsidRPr="00F25928">
        <w:rPr>
          <w:rFonts w:ascii="Times New Roman" w:hAnsi="Times New Roman"/>
          <w:bCs/>
        </w:rPr>
        <w:t>For both Type A UE and Type B UE,</w:t>
      </w:r>
      <w:r w:rsidRPr="00E00135">
        <w:rPr>
          <w:rFonts w:ascii="Times New Roman" w:hAnsi="Times New Roman"/>
          <w:b/>
        </w:rPr>
        <w:t xml:space="preserve"> </w:t>
      </w:r>
      <w:r w:rsidRPr="00E00135">
        <w:rPr>
          <w:rFonts w:ascii="Times New Roman" w:hAnsi="Times New Roman"/>
          <w:bCs/>
          <w:lang w:eastAsia="zh-CN"/>
        </w:rPr>
        <w:t>PDCCH overbooking is supported on P(S)Cell.</w:t>
      </w:r>
    </w:p>
    <w:p w14:paraId="0051C372" w14:textId="77777777" w:rsidR="005B2033" w:rsidRDefault="005B2033" w:rsidP="006B7E43">
      <w:pPr>
        <w:spacing w:after="0"/>
        <w:rPr>
          <w:rFonts w:ascii="Times New Roman" w:hAnsi="Times New Roman"/>
          <w:bCs/>
        </w:rPr>
      </w:pPr>
    </w:p>
    <w:p w14:paraId="74D3C1FD" w14:textId="38B1C627" w:rsidR="009F5000" w:rsidRDefault="003E72E1" w:rsidP="006B7E43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bCs/>
        </w:rPr>
        <w:t xml:space="preserve">In last RAN1 meeting, Option A for </w:t>
      </w:r>
      <w:r w:rsidR="00AC4A84">
        <w:rPr>
          <w:rFonts w:ascii="Times New Roman" w:hAnsi="Times New Roman"/>
          <w:bCs/>
        </w:rPr>
        <w:t xml:space="preserve">BD/CCE limit handling was agreed for Type B UE. </w:t>
      </w:r>
      <w:r w:rsidR="00806ED0">
        <w:rPr>
          <w:rFonts w:ascii="Times New Roman" w:hAnsi="Times New Roman"/>
          <w:bCs/>
        </w:rPr>
        <w:t>The maximum BD/CCE is determin</w:t>
      </w:r>
      <w:r w:rsidR="00A8521A">
        <w:rPr>
          <w:rFonts w:ascii="Times New Roman" w:hAnsi="Times New Roman"/>
          <w:bCs/>
        </w:rPr>
        <w:t>e</w:t>
      </w:r>
      <w:r w:rsidR="00806ED0">
        <w:rPr>
          <w:rFonts w:ascii="Times New Roman" w:hAnsi="Times New Roman"/>
          <w:bCs/>
        </w:rPr>
        <w:t xml:space="preserve">d by the </w:t>
      </w:r>
      <w:r w:rsidR="00A8521A">
        <w:rPr>
          <w:rFonts w:ascii="Times New Roman" w:hAnsi="Times New Roman"/>
          <w:szCs w:val="20"/>
        </w:rPr>
        <w:t>numerology of P(S)Cell</w:t>
      </w:r>
      <w:r w:rsidR="009A702E">
        <w:rPr>
          <w:rFonts w:ascii="Times New Roman" w:hAnsi="Times New Roman"/>
          <w:szCs w:val="20"/>
        </w:rPr>
        <w:t xml:space="preserve">, </w:t>
      </w:r>
      <w:r w:rsidR="00A8521A">
        <w:rPr>
          <w:rFonts w:ascii="Times New Roman" w:hAnsi="Times New Roman"/>
          <w:szCs w:val="20"/>
        </w:rPr>
        <w:t>divided into two part</w:t>
      </w:r>
      <w:r w:rsidR="00215A55">
        <w:rPr>
          <w:rFonts w:ascii="Times New Roman" w:hAnsi="Times New Roman"/>
          <w:szCs w:val="20"/>
        </w:rPr>
        <w:t>s</w:t>
      </w:r>
      <w:r w:rsidR="00FD02D9">
        <w:rPr>
          <w:rFonts w:ascii="Times New Roman" w:hAnsi="Times New Roman"/>
          <w:szCs w:val="20"/>
        </w:rPr>
        <w:t>,</w:t>
      </w:r>
      <w:r w:rsidR="00215A55">
        <w:rPr>
          <w:rFonts w:ascii="Times New Roman" w:hAnsi="Times New Roman"/>
          <w:szCs w:val="20"/>
        </w:rPr>
        <w:t xml:space="preserve"> and respectively applied to P(S)Cell and </w:t>
      </w:r>
      <w:proofErr w:type="spellStart"/>
      <w:r w:rsidR="00215A55">
        <w:rPr>
          <w:rFonts w:ascii="Times New Roman" w:hAnsi="Times New Roman"/>
          <w:szCs w:val="20"/>
        </w:rPr>
        <w:t>sSCell</w:t>
      </w:r>
      <w:proofErr w:type="spellEnd"/>
      <w:r w:rsidR="00FD02D9">
        <w:rPr>
          <w:rFonts w:ascii="Times New Roman" w:hAnsi="Times New Roman"/>
          <w:szCs w:val="20"/>
        </w:rPr>
        <w:t xml:space="preserve"> per P(S)Cell slot</w:t>
      </w:r>
      <w:r w:rsidR="00215A55">
        <w:rPr>
          <w:rFonts w:ascii="Times New Roman" w:hAnsi="Times New Roman"/>
          <w:szCs w:val="20"/>
        </w:rPr>
        <w:t>.</w:t>
      </w:r>
      <w:r w:rsidR="00FD02D9">
        <w:rPr>
          <w:rFonts w:ascii="Times New Roman" w:hAnsi="Times New Roman"/>
          <w:szCs w:val="20"/>
        </w:rPr>
        <w:t xml:space="preserve"> </w:t>
      </w:r>
      <w:r w:rsidR="000A7554">
        <w:rPr>
          <w:rFonts w:ascii="Times New Roman" w:hAnsi="Times New Roman"/>
          <w:szCs w:val="20"/>
        </w:rPr>
        <w:t xml:space="preserve">A proper scaling factor </w:t>
      </w:r>
      <m:oMath>
        <m:r>
          <w:rPr>
            <w:rFonts w:ascii="Cambria Math" w:hAnsi="Cambria Math"/>
            <w:szCs w:val="20"/>
          </w:rPr>
          <m:t>α</m:t>
        </m:r>
      </m:oMath>
      <w:r w:rsidR="001A051A">
        <w:rPr>
          <w:rFonts w:ascii="Times New Roman" w:hAnsi="Times New Roman"/>
          <w:szCs w:val="20"/>
        </w:rPr>
        <w:t xml:space="preserve"> should allow </w:t>
      </w:r>
      <w:r w:rsidR="004F13BD">
        <w:rPr>
          <w:rFonts w:ascii="Times New Roman" w:hAnsi="Times New Roman"/>
          <w:szCs w:val="20"/>
        </w:rPr>
        <w:t xml:space="preserve">at least </w:t>
      </w:r>
      <w:r w:rsidR="001A051A">
        <w:rPr>
          <w:rFonts w:ascii="Times New Roman" w:hAnsi="Times New Roman"/>
          <w:szCs w:val="20"/>
        </w:rPr>
        <w:t>16 CCEs are assigned to P(S)Cell</w:t>
      </w:r>
      <w:r w:rsidR="004A09F5">
        <w:rPr>
          <w:rFonts w:ascii="Times New Roman" w:hAnsi="Times New Roman"/>
          <w:szCs w:val="20"/>
        </w:rPr>
        <w:t xml:space="preserve"> for Type0/0A/1/2 CSS sets. Therefore, </w:t>
      </w:r>
      <m:oMath>
        <m:r>
          <w:rPr>
            <w:rFonts w:ascii="Cambria Math" w:hAnsi="Cambria Math"/>
            <w:szCs w:val="20"/>
          </w:rPr>
          <m:t>α</m:t>
        </m:r>
      </m:oMath>
      <w:r w:rsidR="004A09F5">
        <w:rPr>
          <w:rFonts w:ascii="Times New Roman" w:hAnsi="Times New Roman"/>
          <w:szCs w:val="20"/>
        </w:rPr>
        <w:t xml:space="preserve"> should be no less than </w:t>
      </w:r>
      <w:r w:rsidR="00C8582A">
        <w:rPr>
          <w:rFonts w:ascii="Times New Roman" w:hAnsi="Times New Roman"/>
          <w:szCs w:val="20"/>
        </w:rPr>
        <w:t xml:space="preserve">16/56=2/7. </w:t>
      </w:r>
      <w:r w:rsidR="00B25C46">
        <w:rPr>
          <w:rFonts w:ascii="Times New Roman" w:hAnsi="Times New Roman"/>
          <w:szCs w:val="20"/>
        </w:rPr>
        <w:t>To allow the fle</w:t>
      </w:r>
      <w:r w:rsidR="003B05BF">
        <w:rPr>
          <w:rFonts w:ascii="Times New Roman" w:hAnsi="Times New Roman"/>
          <w:szCs w:val="20"/>
        </w:rPr>
        <w:t xml:space="preserve">xibility of offloading of PDCCH, multiple values of </w:t>
      </w:r>
      <m:oMath>
        <m:r>
          <w:rPr>
            <w:rFonts w:ascii="Cambria Math" w:hAnsi="Cambria Math"/>
            <w:szCs w:val="20"/>
          </w:rPr>
          <m:t>α</m:t>
        </m:r>
      </m:oMath>
      <w:r w:rsidR="003B05BF">
        <w:rPr>
          <w:rFonts w:ascii="Times New Roman" w:hAnsi="Times New Roman"/>
          <w:szCs w:val="20"/>
        </w:rPr>
        <w:t xml:space="preserve"> can be defined and </w:t>
      </w:r>
      <w:r w:rsidR="00A94100">
        <w:rPr>
          <w:rFonts w:ascii="Times New Roman" w:hAnsi="Times New Roman"/>
          <w:szCs w:val="20"/>
        </w:rPr>
        <w:t>an</w:t>
      </w:r>
      <w:r w:rsidR="00C96AD8">
        <w:rPr>
          <w:rFonts w:ascii="Times New Roman" w:hAnsi="Times New Roman"/>
          <w:szCs w:val="20"/>
        </w:rPr>
        <w:t xml:space="preserve"> active value </w:t>
      </w:r>
      <m:oMath>
        <m:r>
          <w:rPr>
            <w:rFonts w:ascii="Cambria Math" w:hAnsi="Cambria Math"/>
            <w:szCs w:val="20"/>
          </w:rPr>
          <m:t>α</m:t>
        </m:r>
      </m:oMath>
      <w:r w:rsidR="00C96AD8">
        <w:rPr>
          <w:rFonts w:ascii="Times New Roman" w:hAnsi="Times New Roman"/>
          <w:szCs w:val="20"/>
        </w:rPr>
        <w:t xml:space="preserve"> can be configured by RRC. </w:t>
      </w:r>
    </w:p>
    <w:p w14:paraId="17E98DDB" w14:textId="77777777" w:rsidR="009F5000" w:rsidRDefault="009F5000" w:rsidP="006B7E43">
      <w:pPr>
        <w:spacing w:after="0"/>
        <w:rPr>
          <w:rFonts w:ascii="Times New Roman" w:hAnsi="Times New Roman"/>
          <w:szCs w:val="20"/>
        </w:rPr>
      </w:pPr>
    </w:p>
    <w:p w14:paraId="01E56B60" w14:textId="710A3E34" w:rsidR="002734D9" w:rsidRDefault="004771EF" w:rsidP="002734D9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With</w:t>
      </w:r>
      <w:r w:rsidR="0041704D">
        <w:rPr>
          <w:rFonts w:ascii="Times New Roman" w:hAnsi="Times New Roman"/>
          <w:szCs w:val="20"/>
        </w:rPr>
        <w:t xml:space="preserve"> </w:t>
      </w:r>
      <w:r w:rsidR="00B25C46">
        <w:rPr>
          <w:rFonts w:ascii="Times New Roman" w:hAnsi="Times New Roman"/>
          <w:szCs w:val="20"/>
        </w:rPr>
        <w:t>option A</w:t>
      </w:r>
      <w:r w:rsidR="00FD02D9">
        <w:rPr>
          <w:rFonts w:ascii="Times New Roman" w:hAnsi="Times New Roman"/>
          <w:szCs w:val="20"/>
        </w:rPr>
        <w:t xml:space="preserve">, </w:t>
      </w:r>
      <w:r>
        <w:rPr>
          <w:rFonts w:ascii="Times New Roman" w:hAnsi="Times New Roman"/>
          <w:szCs w:val="20"/>
        </w:rPr>
        <w:t>a</w:t>
      </w:r>
      <w:r w:rsidR="008E27EF">
        <w:rPr>
          <w:rFonts w:ascii="Times New Roman" w:hAnsi="Times New Roman"/>
          <w:bCs/>
        </w:rPr>
        <w:t xml:space="preserve">s we’ve commented in the email discussion, </w:t>
      </w:r>
      <w:r w:rsidR="002734D9">
        <w:rPr>
          <w:rFonts w:ascii="Times New Roman" w:hAnsi="Times New Roman"/>
          <w:bCs/>
        </w:rPr>
        <w:t xml:space="preserve">both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="002734D9" w:rsidRPr="00D55301">
        <w:rPr>
          <w:rFonts w:eastAsia="DengXian"/>
          <w:lang w:eastAsia="zh-CN"/>
        </w:rPr>
        <w:t xml:space="preserve"> </w:t>
      </w:r>
      <w:r w:rsidR="002734D9">
        <w:rPr>
          <w:rFonts w:eastAsia="DengXian"/>
          <w:lang w:eastAsia="zh-CN"/>
        </w:rPr>
        <w:t>and</w:t>
      </w:r>
      <w:r w:rsidR="002734D9" w:rsidRPr="00D55301"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="005D752E">
        <w:rPr>
          <w:rFonts w:eastAsia="DengXian"/>
        </w:rPr>
        <w:t xml:space="preserve"> per sSCEll slot</w:t>
      </w:r>
      <w:r w:rsidR="008E27EF">
        <w:rPr>
          <w:rFonts w:ascii="Times New Roman" w:hAnsi="Times New Roman"/>
          <w:bCs/>
        </w:rPr>
        <w:t xml:space="preserve"> </w:t>
      </w:r>
      <w:r w:rsidR="002734D9">
        <w:rPr>
          <w:rFonts w:ascii="Times New Roman" w:hAnsi="Times New Roman"/>
          <w:bCs/>
        </w:rPr>
        <w:t xml:space="preserve">may result in </w:t>
      </w:r>
      <w:r w:rsidR="002734D9">
        <w:rPr>
          <w:rFonts w:ascii="Times New Roman" w:hAnsi="Times New Roman"/>
          <w:szCs w:val="20"/>
        </w:rPr>
        <w:t xml:space="preserve">higher requirement on PDCCH monitoring capability. As shown in Figure 1, the BD/CCE may be cumulated to one of the two </w:t>
      </w:r>
      <w:proofErr w:type="spellStart"/>
      <w:r w:rsidR="002734D9">
        <w:rPr>
          <w:rFonts w:ascii="Times New Roman" w:hAnsi="Times New Roman"/>
          <w:szCs w:val="20"/>
        </w:rPr>
        <w:t>sSCell</w:t>
      </w:r>
      <w:proofErr w:type="spellEnd"/>
      <w:r w:rsidR="002734D9">
        <w:rPr>
          <w:rFonts w:ascii="Times New Roman" w:hAnsi="Times New Roman"/>
          <w:szCs w:val="20"/>
        </w:rPr>
        <w:t xml:space="preserve"> slots corresponding to one P(S)Cell slot. </w:t>
      </w:r>
      <w:r w:rsidR="00BC7A75">
        <w:rPr>
          <w:rFonts w:ascii="Times New Roman" w:hAnsi="Times New Roman"/>
          <w:szCs w:val="20"/>
        </w:rPr>
        <w:t>I</w:t>
      </w:r>
      <w:r w:rsidR="00D87A7A">
        <w:rPr>
          <w:rFonts w:ascii="Times New Roman" w:hAnsi="Times New Roman"/>
          <w:szCs w:val="20"/>
        </w:rPr>
        <w:t>f</w:t>
      </w:r>
      <w:r w:rsidR="002734D9">
        <w:rPr>
          <w:rFonts w:ascii="Times New Roman" w:hAnsi="Times New Roman"/>
          <w:szCs w:val="20"/>
        </w:rPr>
        <w:t xml:space="preserve"> </w:t>
      </w:r>
      <m:oMath>
        <m:r>
          <w:rPr>
            <w:rFonts w:ascii="Cambria Math" w:hAnsi="Cambria Math"/>
            <w:szCs w:val="20"/>
          </w:rPr>
          <m:t>β∙</m:t>
        </m:r>
        <m:sSubSup>
          <m:sSubSupPr>
            <m:ctrlPr>
              <w:rPr>
                <w:rFonts w:ascii="Cambria Math" w:hAnsi="Cambria Math"/>
                <w:bCs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0"/>
              </w:rPr>
              <m:t>max,slot,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p</m:t>
                </m:r>
              </m:sub>
            </m:sSub>
          </m:sup>
        </m:sSubSup>
      </m:oMath>
      <w:r w:rsidR="002734D9">
        <w:rPr>
          <w:rFonts w:ascii="Times New Roman" w:hAnsi="Times New Roman"/>
          <w:bCs/>
          <w:szCs w:val="20"/>
        </w:rPr>
        <w:t xml:space="preserve"> </w:t>
      </w:r>
      <w:r w:rsidR="00D87A7A">
        <w:rPr>
          <w:rFonts w:ascii="Times New Roman" w:hAnsi="Times New Roman"/>
          <w:bCs/>
          <w:szCs w:val="20"/>
        </w:rPr>
        <w:t>is</w:t>
      </w:r>
      <w:r w:rsidR="002734D9">
        <w:rPr>
          <w:rFonts w:ascii="Times New Roman" w:hAnsi="Times New Roman"/>
          <w:bCs/>
          <w:szCs w:val="20"/>
        </w:rPr>
        <w:t xml:space="preserve"> </w:t>
      </w:r>
      <w:r w:rsidR="00670B4E">
        <w:rPr>
          <w:rFonts w:ascii="Times New Roman" w:hAnsi="Times New Roman"/>
          <w:bCs/>
          <w:szCs w:val="20"/>
        </w:rPr>
        <w:t>no less than</w:t>
      </w:r>
      <w:r w:rsidR="006144DC">
        <w:rPr>
          <w:rFonts w:ascii="Times New Roman" w:hAnsi="Times New Roman"/>
          <w:bCs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/>
                <w:szCs w:val="20"/>
              </w:rPr>
              <m:t>max</m:t>
            </m:r>
            <m:r>
              <m:rPr>
                <m:nor/>
              </m:rPr>
              <w:rPr>
                <w:szCs w:val="20"/>
              </w:rPr>
              <m:t>,slot</m:t>
            </m:r>
            <w:proofErr w:type="spellEnd"/>
            <m:r>
              <m:rPr>
                <m:nor/>
              </m:rPr>
              <w:rPr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</m:t>
                </m:r>
              </m:sub>
            </m:sSub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D87A7A">
        <w:rPr>
          <w:rFonts w:ascii="Times New Roman" w:hAnsi="Times New Roman"/>
          <w:szCs w:val="20"/>
        </w:rPr>
        <w:t>, the</w:t>
      </w:r>
      <w:r w:rsidR="002734D9">
        <w:rPr>
          <w:rFonts w:ascii="Times New Roman" w:hAnsi="Times New Roman"/>
          <w:szCs w:val="20"/>
        </w:rPr>
        <w:t xml:space="preserve"> BD/CCE </w:t>
      </w:r>
      <w:r w:rsidR="00BC7A75">
        <w:rPr>
          <w:rFonts w:ascii="Times New Roman" w:hAnsi="Times New Roman"/>
          <w:szCs w:val="20"/>
        </w:rPr>
        <w:t xml:space="preserve">limit on </w:t>
      </w:r>
      <w:proofErr w:type="spellStart"/>
      <w:r w:rsidR="002734D9">
        <w:rPr>
          <w:rFonts w:ascii="Times New Roman" w:hAnsi="Times New Roman"/>
          <w:szCs w:val="20"/>
        </w:rPr>
        <w:t>sScell</w:t>
      </w:r>
      <w:proofErr w:type="spellEnd"/>
      <w:r w:rsidR="002734D9">
        <w:rPr>
          <w:rFonts w:ascii="Times New Roman" w:hAnsi="Times New Roman"/>
          <w:szCs w:val="20"/>
        </w:rPr>
        <w:t xml:space="preserve"> slot is </w:t>
      </w:r>
      <w:r w:rsidR="00FE4F7E">
        <w:rPr>
          <w:rFonts w:ascii="Times New Roman" w:hAnsi="Times New Roman"/>
          <w:szCs w:val="20"/>
        </w:rPr>
        <w:t xml:space="preserve">exactly </w:t>
      </w:r>
      <w:r w:rsidR="002734D9">
        <w:rPr>
          <w:rFonts w:ascii="Times New Roman" w:hAnsi="Times New Roman"/>
          <w:szCs w:val="20"/>
        </w:rPr>
        <w:t>the full</w:t>
      </w:r>
      <w:r w:rsidR="006144DC">
        <w:rPr>
          <w:rFonts w:ascii="Times New Roman" w:hAnsi="Times New Roman"/>
          <w:szCs w:val="20"/>
        </w:rPr>
        <w:t xml:space="preserve"> PDCCH</w:t>
      </w:r>
      <w:r w:rsidR="002734D9">
        <w:rPr>
          <w:rFonts w:ascii="Times New Roman" w:hAnsi="Times New Roman"/>
          <w:szCs w:val="20"/>
        </w:rPr>
        <w:t xml:space="preserve"> decoding capability of one cell with numerology of </w:t>
      </w:r>
      <w:proofErr w:type="spellStart"/>
      <w:r w:rsidR="002734D9">
        <w:rPr>
          <w:rFonts w:ascii="Times New Roman" w:hAnsi="Times New Roman"/>
          <w:szCs w:val="20"/>
        </w:rPr>
        <w:t>sSCell</w:t>
      </w:r>
      <w:proofErr w:type="spellEnd"/>
      <w:r w:rsidR="002734D9">
        <w:rPr>
          <w:rFonts w:ascii="Times New Roman" w:hAnsi="Times New Roman"/>
          <w:szCs w:val="20"/>
        </w:rPr>
        <w:t>. Effectively, the PDCCH decoding for P</w:t>
      </w:r>
      <w:r w:rsidR="006144DC">
        <w:rPr>
          <w:rFonts w:ascii="Times New Roman" w:hAnsi="Times New Roman"/>
          <w:szCs w:val="20"/>
        </w:rPr>
        <w:t>(S)</w:t>
      </w:r>
      <w:r w:rsidR="002734D9">
        <w:rPr>
          <w:rFonts w:ascii="Times New Roman" w:hAnsi="Times New Roman"/>
          <w:szCs w:val="20"/>
        </w:rPr>
        <w:t xml:space="preserve">Cell becomes </w:t>
      </w:r>
      <m:oMath>
        <m:r>
          <w:rPr>
            <w:rFonts w:ascii="Cambria Math" w:hAnsi="Cambria Math"/>
            <w:szCs w:val="20"/>
          </w:rPr>
          <m:t>α+1</m:t>
        </m:r>
      </m:oMath>
      <w:r w:rsidR="002734D9">
        <w:rPr>
          <w:rFonts w:ascii="Times New Roman" w:hAnsi="Times New Roman"/>
          <w:szCs w:val="20"/>
        </w:rPr>
        <w:t xml:space="preserve"> cells, i.e., one cell with numerology of sSCell plus </w:t>
      </w:r>
      <m:oMath>
        <m:r>
          <w:rPr>
            <w:rFonts w:ascii="Cambria Math" w:hAnsi="Cambria Math"/>
            <w:szCs w:val="20"/>
          </w:rPr>
          <m:t>α</m:t>
        </m:r>
      </m:oMath>
      <w:r w:rsidR="002734D9">
        <w:rPr>
          <w:rFonts w:ascii="Times New Roman" w:hAnsi="Times New Roman"/>
          <w:szCs w:val="20"/>
        </w:rPr>
        <w:t xml:space="preserve"> cell with numerology of P(S)Cell. </w:t>
      </w:r>
      <w:r w:rsidR="00C662DD">
        <w:rPr>
          <w:rFonts w:ascii="Times New Roman" w:hAnsi="Times New Roman"/>
          <w:szCs w:val="20"/>
        </w:rPr>
        <w:t xml:space="preserve">To solve the problem, a simple way is </w:t>
      </w:r>
      <w:r w:rsidR="00505A9B">
        <w:rPr>
          <w:rFonts w:ascii="Times New Roman" w:hAnsi="Times New Roman"/>
          <w:szCs w:val="20"/>
        </w:rPr>
        <w:t>to adopt a</w:t>
      </w:r>
      <w:r w:rsidR="00EF25C6">
        <w:rPr>
          <w:rFonts w:ascii="Times New Roman" w:hAnsi="Times New Roman"/>
          <w:szCs w:val="20"/>
        </w:rPr>
        <w:t xml:space="preserve"> limit per </w:t>
      </w:r>
      <w:proofErr w:type="spellStart"/>
      <w:r w:rsidR="00EF25C6">
        <w:rPr>
          <w:rFonts w:ascii="Times New Roman" w:hAnsi="Times New Roman"/>
          <w:szCs w:val="20"/>
        </w:rPr>
        <w:t>sSCell</w:t>
      </w:r>
      <w:proofErr w:type="spellEnd"/>
      <w:r w:rsidR="00EF25C6">
        <w:rPr>
          <w:rFonts w:ascii="Times New Roman" w:hAnsi="Times New Roman"/>
          <w:szCs w:val="20"/>
        </w:rPr>
        <w:t xml:space="preserve"> slot</w:t>
      </w:r>
      <w:r w:rsidR="004A6EA0">
        <w:rPr>
          <w:rFonts w:ascii="Times New Roman" w:hAnsi="Times New Roman"/>
          <w:szCs w:val="20"/>
        </w:rPr>
        <w:t xml:space="preserve"> </w:t>
      </w:r>
      <w:r w:rsidR="00505A9B">
        <w:rPr>
          <w:rFonts w:ascii="Times New Roman" w:hAnsi="Times New Roman"/>
          <w:szCs w:val="20"/>
        </w:rPr>
        <w:t>of</w:t>
      </w:r>
      <w:r w:rsidR="004A6EA0">
        <w:rPr>
          <w:rFonts w:ascii="Times New Roman" w:hAnsi="Times New Roman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α∙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μ1</m:t>
            </m:r>
          </m:sup>
        </m:sSubSup>
      </m:oMath>
      <w:r w:rsidR="0089368D">
        <w:rPr>
          <w:rFonts w:ascii="Times New Roman" w:hAnsi="Times New Roman"/>
        </w:rPr>
        <w:t xml:space="preserve">. </w:t>
      </w:r>
    </w:p>
    <w:p w14:paraId="5954FEF1" w14:textId="77777777" w:rsidR="002734D9" w:rsidRDefault="002734D9" w:rsidP="002734D9">
      <w:pPr>
        <w:spacing w:after="0"/>
        <w:rPr>
          <w:rFonts w:ascii="Times New Roman" w:hAnsi="Times New Roman"/>
          <w:szCs w:val="20"/>
        </w:rPr>
      </w:pPr>
    </w:p>
    <w:p w14:paraId="2CC53ED1" w14:textId="3F3BCFBA" w:rsidR="002734D9" w:rsidRDefault="007A5CA5" w:rsidP="002734D9">
      <w:pPr>
        <w:spacing w:after="0"/>
        <w:jc w:val="center"/>
        <w:rPr>
          <w:rFonts w:ascii="Times New Roman" w:hAnsi="Times New Roman"/>
          <w:szCs w:val="20"/>
        </w:rPr>
      </w:pPr>
      <w:r>
        <w:object w:dxaOrig="4536" w:dyaOrig="3456" w14:anchorId="387224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35pt;height:149.35pt" o:ole="">
            <v:imagedata r:id="rId11" o:title=""/>
          </v:shape>
          <o:OLEObject Type="Embed" ProgID="Visio.Drawing.15" ShapeID="_x0000_i1025" DrawAspect="Content" ObjectID="_1697697470" r:id="rId12"/>
        </w:object>
      </w:r>
    </w:p>
    <w:p w14:paraId="2607AB8C" w14:textId="60099027" w:rsidR="002734D9" w:rsidRDefault="002734D9" w:rsidP="002734D9">
      <w:pPr>
        <w:spacing w:after="0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Figure 1: Split of BD/CCE to P(S)Cell and </w:t>
      </w:r>
      <w:proofErr w:type="spellStart"/>
      <w:r>
        <w:rPr>
          <w:rFonts w:ascii="Times New Roman" w:hAnsi="Times New Roman"/>
          <w:szCs w:val="20"/>
        </w:rPr>
        <w:t>sSCell</w:t>
      </w:r>
      <w:proofErr w:type="spellEnd"/>
      <w:r>
        <w:rPr>
          <w:rFonts w:ascii="Times New Roman" w:hAnsi="Times New Roman"/>
          <w:szCs w:val="20"/>
        </w:rPr>
        <w:t xml:space="preserve"> </w:t>
      </w:r>
    </w:p>
    <w:p w14:paraId="71CAE132" w14:textId="0F4CE89D" w:rsidR="002734D9" w:rsidRDefault="002734D9" w:rsidP="006B7E43">
      <w:pPr>
        <w:spacing w:after="0"/>
        <w:rPr>
          <w:rFonts w:ascii="Times New Roman" w:hAnsi="Times New Roman"/>
          <w:bCs/>
        </w:rPr>
      </w:pPr>
    </w:p>
    <w:p w14:paraId="55DD8E52" w14:textId="019470B4" w:rsidR="00B832F2" w:rsidRDefault="00B40C90" w:rsidP="00B832F2">
      <w:pPr>
        <w:spacing w:after="0"/>
        <w:rPr>
          <w:rFonts w:ascii="Times New Roman" w:hAnsi="Times New Roman"/>
          <w:bCs/>
        </w:rPr>
      </w:pPr>
      <w:r>
        <w:rPr>
          <w:rFonts w:eastAsia="MS Mincho"/>
          <w:lang w:val="en-US" w:eastAsia="ja-JP"/>
        </w:rPr>
        <w:t xml:space="preserve">Due to the hard split of max BD/CCE, it is impossible to share the CCE channel estimation between P(S)Cell and </w:t>
      </w:r>
      <w:proofErr w:type="spellStart"/>
      <w:r>
        <w:rPr>
          <w:rFonts w:eastAsia="MS Mincho"/>
          <w:lang w:val="en-US" w:eastAsia="ja-JP"/>
        </w:rPr>
        <w:t>sSCell</w:t>
      </w:r>
      <w:proofErr w:type="spellEnd"/>
      <w:r>
        <w:rPr>
          <w:rFonts w:eastAsia="MS Mincho"/>
          <w:lang w:val="en-US" w:eastAsia="ja-JP"/>
        </w:rPr>
        <w:t xml:space="preserve">. Consequently, the CCE budget is likely to become a limitation factor which results in worse scheduling flexibility than legacy </w:t>
      </w:r>
      <w:r w:rsidR="00A352EE">
        <w:rPr>
          <w:rFonts w:eastAsia="MS Mincho"/>
          <w:lang w:val="en-US" w:eastAsia="ja-JP"/>
        </w:rPr>
        <w:t xml:space="preserve">P(S)Cell using </w:t>
      </w:r>
      <w:r>
        <w:rPr>
          <w:rFonts w:eastAsia="MS Mincho"/>
          <w:lang w:val="en-US" w:eastAsia="ja-JP"/>
        </w:rPr>
        <w:t xml:space="preserve">self-scheduling </w:t>
      </w:r>
      <w:r w:rsidR="00A352EE">
        <w:rPr>
          <w:rFonts w:eastAsia="MS Mincho"/>
          <w:lang w:val="en-US" w:eastAsia="ja-JP"/>
        </w:rPr>
        <w:t>only</w:t>
      </w:r>
      <w:r>
        <w:rPr>
          <w:rFonts w:eastAsia="MS Mincho"/>
          <w:lang w:val="en-US" w:eastAsia="ja-JP"/>
        </w:rPr>
        <w:t xml:space="preserve">. </w:t>
      </w:r>
      <w:r w:rsidR="00D613EE">
        <w:rPr>
          <w:rFonts w:eastAsia="MS Mincho"/>
          <w:lang w:val="en-US" w:eastAsia="ja-JP"/>
        </w:rPr>
        <w:t xml:space="preserve">One solution is to apply a scaling factor </w:t>
      </w:r>
      <m:oMath>
        <m:r>
          <w:rPr>
            <w:rFonts w:ascii="Cambria Math" w:hAnsi="Cambria Math"/>
          </w:rPr>
          <m:t>β&gt;</m:t>
        </m:r>
        <m:r>
          <m:rPr>
            <m:sty m:val="p"/>
          </m:rPr>
          <w:rPr>
            <w:rFonts w:ascii="Cambria Math" w:hAnsi="Cambria Math"/>
          </w:rPr>
          <m:t>1-α</m:t>
        </m:r>
      </m:oMath>
      <w:r w:rsidR="000B06DC">
        <w:rPr>
          <w:rFonts w:eastAsia="MS Mincho"/>
        </w:rPr>
        <w:t xml:space="preserve"> in the determination of BD/CCE for sSCell per P(S)Cell slot. </w:t>
      </w:r>
      <w:r w:rsidR="007E5325">
        <w:rPr>
          <w:rFonts w:eastAsia="MS Mincho"/>
        </w:rPr>
        <w:t xml:space="preserve">Correspondingly, </w:t>
      </w:r>
      <w:r w:rsidR="00334D42">
        <w:rPr>
          <w:rFonts w:eastAsia="MS Mincho"/>
        </w:rPr>
        <w:t>t</w:t>
      </w:r>
      <w:r w:rsidR="00C60F1D">
        <w:rPr>
          <w:rFonts w:ascii="Times New Roman" w:hAnsi="Times New Roman"/>
          <w:bCs/>
        </w:rPr>
        <w:t>he scaling factor</w:t>
      </w:r>
      <w:r w:rsidR="00334D42">
        <w:rPr>
          <w:rFonts w:ascii="Times New Roman" w:hAnsi="Times New Roman"/>
          <w:bCs/>
        </w:rPr>
        <w:t xml:space="preserve"> s1 and s2 could be</w:t>
      </w:r>
      <w:r w:rsidR="00C60F1D">
        <w:rPr>
          <w:rFonts w:ascii="Times New Roman" w:hAnsi="Times New Roman"/>
          <w:bCs/>
        </w:rPr>
        <w:t xml:space="preserve"> 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α+</m:t>
        </m:r>
        <m:r>
          <w:rPr>
            <w:rFonts w:ascii="Cambria Math" w:hAnsi="Cambria Math"/>
          </w:rPr>
          <m:t>β</m:t>
        </m:r>
      </m:oMath>
      <w:r w:rsidR="00C60F1D">
        <w:rPr>
          <w:rFonts w:ascii="Times New Roman" w:hAnsi="Times New Roman"/>
          <w:bCs/>
        </w:rPr>
        <w:t>, s2=0’</w:t>
      </w:r>
      <w:r w:rsidR="00334D42">
        <w:rPr>
          <w:rFonts w:ascii="Times New Roman" w:hAnsi="Times New Roman"/>
          <w:bCs/>
        </w:rPr>
        <w:t xml:space="preserve">. </w:t>
      </w:r>
      <w:r w:rsidR="00DB6EDB">
        <w:rPr>
          <w:rFonts w:ascii="Times New Roman" w:hAnsi="Times New Roman"/>
          <w:bCs/>
        </w:rPr>
        <w:t xml:space="preserve">Note: </w:t>
      </w:r>
      <w:r w:rsidR="00FD633B">
        <w:t xml:space="preserve">The total PDCCH blind decoding budget are not changed since it </w:t>
      </w:r>
      <w:r w:rsidR="007422FC">
        <w:t xml:space="preserve">can still be controlled by </w:t>
      </w:r>
      <w:r w:rsidR="00A47625">
        <w:t xml:space="preserve">parameter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="00B832F2">
        <w:t xml:space="preserve">. The increase of BD/CCE budget for P(S)Cell is obtained by reducing BD/CCE budget of </w:t>
      </w:r>
      <w:proofErr w:type="spellStart"/>
      <w:r w:rsidR="00B832F2">
        <w:t>SCells</w:t>
      </w:r>
      <w:proofErr w:type="spellEnd"/>
      <w:r w:rsidR="00B832F2">
        <w:t xml:space="preserve">. </w:t>
      </w:r>
    </w:p>
    <w:p w14:paraId="7832FEB9" w14:textId="77777777" w:rsidR="002734D9" w:rsidRDefault="002734D9" w:rsidP="006B7E43">
      <w:pPr>
        <w:spacing w:after="0"/>
        <w:rPr>
          <w:rFonts w:ascii="Times New Roman" w:hAnsi="Times New Roman"/>
          <w:bCs/>
        </w:rPr>
      </w:pPr>
    </w:p>
    <w:p w14:paraId="4388621B" w14:textId="06BCAEBF" w:rsidR="00F85371" w:rsidRDefault="00F85371" w:rsidP="00F85371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As discussed in section 2, maximum BD/CCE handling can be common to </w:t>
      </w:r>
      <w:r w:rsidRPr="00E00135">
        <w:rPr>
          <w:rFonts w:ascii="Times New Roman" w:hAnsi="Times New Roman"/>
          <w:lang w:eastAsia="zh-CN"/>
        </w:rPr>
        <w:t>Type A UE</w:t>
      </w:r>
      <w:r>
        <w:rPr>
          <w:rFonts w:ascii="Times New Roman" w:hAnsi="Times New Roman"/>
          <w:lang w:eastAsia="zh-CN"/>
        </w:rPr>
        <w:t xml:space="preserve"> and Type B UE. The only difference is some limitation/simplification of search space set configuratio</w:t>
      </w:r>
      <w:r w:rsidR="0041704D">
        <w:rPr>
          <w:rFonts w:ascii="Times New Roman" w:hAnsi="Times New Roman"/>
          <w:lang w:eastAsia="zh-CN"/>
        </w:rPr>
        <w:t>n for Type A UE</w:t>
      </w:r>
      <w:r>
        <w:rPr>
          <w:rFonts w:ascii="Times New Roman" w:hAnsi="Times New Roman"/>
          <w:lang w:eastAsia="zh-CN"/>
        </w:rPr>
        <w:t xml:space="preserve">, i.e. USS sets are configured in TDM manner on P(S)Cell and </w:t>
      </w:r>
      <w:proofErr w:type="spellStart"/>
      <w:r>
        <w:rPr>
          <w:rFonts w:ascii="Times New Roman" w:hAnsi="Times New Roman"/>
          <w:lang w:eastAsia="zh-CN"/>
        </w:rPr>
        <w:t>sSCell</w:t>
      </w:r>
      <w:proofErr w:type="spellEnd"/>
      <w:r>
        <w:rPr>
          <w:rFonts w:ascii="Times New Roman" w:hAnsi="Times New Roman"/>
          <w:lang w:eastAsia="zh-CN"/>
        </w:rPr>
        <w:t xml:space="preserve">. </w:t>
      </w:r>
    </w:p>
    <w:p w14:paraId="4415333D" w14:textId="77777777" w:rsidR="00F85371" w:rsidRDefault="00F85371" w:rsidP="00F85371">
      <w:pPr>
        <w:spacing w:after="0"/>
        <w:rPr>
          <w:rFonts w:ascii="Times New Roman" w:hAnsi="Times New Roman"/>
          <w:lang w:eastAsia="zh-CN"/>
        </w:rPr>
      </w:pPr>
    </w:p>
    <w:p w14:paraId="2535D1FC" w14:textId="22336538" w:rsidR="000375A9" w:rsidRPr="00C81A9B" w:rsidRDefault="000375A9" w:rsidP="00527BF3">
      <w:pPr>
        <w:spacing w:after="6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 w:rsidR="00B23A38">
        <w:rPr>
          <w:rFonts w:ascii="Times New Roman" w:hAnsi="Times New Roman"/>
          <w:b/>
        </w:rPr>
        <w:t>3</w:t>
      </w:r>
      <w:r w:rsidRPr="00E00135">
        <w:rPr>
          <w:rFonts w:ascii="Times New Roman" w:hAnsi="Times New Roman"/>
          <w:b/>
        </w:rPr>
        <w:t>:</w:t>
      </w:r>
      <w:r w:rsidRPr="00E00135">
        <w:rPr>
          <w:rFonts w:ascii="Times New Roman" w:hAnsi="Times New Roman"/>
          <w:bCs/>
        </w:rPr>
        <w:t xml:space="preserve"> </w:t>
      </w:r>
    </w:p>
    <w:p w14:paraId="1633B051" w14:textId="2A717D5F" w:rsidR="006E113F" w:rsidRPr="00D55301" w:rsidRDefault="006E113F" w:rsidP="006E113F">
      <w:pPr>
        <w:pStyle w:val="ListParagraph"/>
        <w:numPr>
          <w:ilvl w:val="0"/>
          <w:numId w:val="18"/>
        </w:numPr>
        <w:spacing w:after="0"/>
      </w:pPr>
      <w:r w:rsidRPr="006E113F">
        <w:rPr>
          <w:rFonts w:eastAsia="DengXian"/>
        </w:rPr>
        <w:t xml:space="preserve">On </w:t>
      </w:r>
      <w:proofErr w:type="spellStart"/>
      <w:r w:rsidRPr="006E113F">
        <w:rPr>
          <w:rFonts w:eastAsia="DengXian"/>
        </w:rPr>
        <w:t>sSCell</w:t>
      </w:r>
      <w:proofErr w:type="spellEnd"/>
      <w:r w:rsidRPr="006E113F">
        <w:rPr>
          <w:rFonts w:eastAsia="DengXian"/>
        </w:rPr>
        <w:t xml:space="preserve"> (for cross-carrier scheduling to P(S)Cell), </w:t>
      </w:r>
      <w:r w:rsidRPr="00D55301"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μ1</m:t>
            </m:r>
          </m:sup>
        </m:sSubSup>
      </m:oMath>
      <w:r w:rsidRPr="006E113F">
        <w:rPr>
          <w:rFonts w:eastAsia="DengXian"/>
        </w:rPr>
        <w:t xml:space="preserve"> PDCCH BD candidates per sSCell slot</w:t>
      </w:r>
    </w:p>
    <w:p w14:paraId="03D797F2" w14:textId="0BD526D8" w:rsidR="006E113F" w:rsidRPr="006E113F" w:rsidRDefault="006E113F" w:rsidP="00296678">
      <w:pPr>
        <w:pStyle w:val="ListParagraph"/>
        <w:numPr>
          <w:ilvl w:val="0"/>
          <w:numId w:val="18"/>
        </w:numPr>
        <w:spacing w:after="0"/>
        <w:rPr>
          <w:szCs w:val="20"/>
        </w:rPr>
      </w:pP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should be no less than 16/56=2/7. Multiple values of </w:t>
      </w: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can be defined and an active value </w:t>
      </w: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can be configured by RRC</w:t>
      </w:r>
    </w:p>
    <w:p w14:paraId="3C464AF2" w14:textId="02B3E04D" w:rsidR="006E113F" w:rsidRDefault="006E113F" w:rsidP="00296678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>
        <w:rPr>
          <w:rFonts w:eastAsia="MS Mincho"/>
          <w:lang w:val="en-US" w:eastAsia="ja-JP"/>
        </w:rPr>
        <w:t xml:space="preserve">a scaling factor </w:t>
      </w:r>
      <m:oMath>
        <m:r>
          <w:rPr>
            <w:rFonts w:ascii="Cambria Math" w:hAnsi="Cambria Math"/>
          </w:rPr>
          <m:t>β&gt;</m:t>
        </m:r>
        <m:r>
          <m:rPr>
            <m:sty m:val="p"/>
          </m:rPr>
          <w:rPr>
            <w:rFonts w:ascii="Cambria Math" w:hAnsi="Cambria Math"/>
          </w:rPr>
          <m:t>1-α</m:t>
        </m:r>
      </m:oMath>
      <w:r w:rsidR="00B55F72">
        <w:rPr>
          <w:rFonts w:eastAsia="MS Mincho"/>
        </w:rPr>
        <w:t xml:space="preserve"> </w:t>
      </w:r>
      <w:r>
        <w:rPr>
          <w:rFonts w:eastAsia="MS Mincho"/>
        </w:rPr>
        <w:t xml:space="preserve">is additionally supported in the determination of BD/CCE for </w:t>
      </w:r>
      <w:proofErr w:type="spellStart"/>
      <w:r>
        <w:rPr>
          <w:rFonts w:eastAsia="MS Mincho"/>
        </w:rPr>
        <w:t>sSCell</w:t>
      </w:r>
      <w:proofErr w:type="spellEnd"/>
      <w:r>
        <w:rPr>
          <w:rFonts w:eastAsia="MS Mincho"/>
        </w:rPr>
        <w:t xml:space="preserve"> per P(S)Cell slot</w:t>
      </w:r>
      <w:r>
        <w:rPr>
          <w:szCs w:val="20"/>
        </w:rPr>
        <w:t xml:space="preserve"> </w:t>
      </w:r>
    </w:p>
    <w:p w14:paraId="115A68C9" w14:textId="5709F699" w:rsidR="004E76C8" w:rsidRDefault="00F85371" w:rsidP="00296678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>
        <w:rPr>
          <w:szCs w:val="20"/>
        </w:rPr>
        <w:t xml:space="preserve">The </w:t>
      </w:r>
      <w:r w:rsidR="00C51A78">
        <w:rPr>
          <w:szCs w:val="20"/>
        </w:rPr>
        <w:t xml:space="preserve">maximum BD/CCE handling </w:t>
      </w:r>
      <w:r w:rsidR="00FB2E03">
        <w:rPr>
          <w:szCs w:val="20"/>
        </w:rPr>
        <w:t>is common</w:t>
      </w:r>
      <w:r w:rsidR="00C51A78">
        <w:rPr>
          <w:szCs w:val="20"/>
        </w:rPr>
        <w:t xml:space="preserve"> </w:t>
      </w:r>
      <w:r w:rsidR="00E35420">
        <w:rPr>
          <w:szCs w:val="20"/>
        </w:rPr>
        <w:t>for</w:t>
      </w:r>
      <w:r w:rsidR="00C51A78">
        <w:rPr>
          <w:szCs w:val="20"/>
        </w:rPr>
        <w:t xml:space="preserve"> Type A UE and Type B UE. </w:t>
      </w:r>
    </w:p>
    <w:p w14:paraId="3A20FBE3" w14:textId="00497AA9" w:rsidR="00C721E9" w:rsidRPr="00C721E9" w:rsidRDefault="00C721E9" w:rsidP="00C721E9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C721E9">
        <w:rPr>
          <w:rFonts w:ascii="Times New Roman" w:hAnsi="Times New Roman" w:cs="Times New Roman"/>
          <w:sz w:val="28"/>
          <w:lang w:val="en-US"/>
        </w:rPr>
        <w:t>Search space set configuration</w:t>
      </w:r>
    </w:p>
    <w:p w14:paraId="458F47DB" w14:textId="12DC534D" w:rsidR="004F62AE" w:rsidRPr="00E00135" w:rsidRDefault="00B23A38" w:rsidP="004F62AE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For</w:t>
      </w:r>
      <w:r w:rsidR="005D4205">
        <w:rPr>
          <w:rFonts w:ascii="Times New Roman" w:hAnsi="Times New Roman"/>
          <w:lang w:eastAsia="zh-CN"/>
        </w:rPr>
        <w:t xml:space="preserve"> both Type A UE and Type B UE</w:t>
      </w:r>
      <w:r w:rsidR="004F62AE" w:rsidRPr="00E00135">
        <w:rPr>
          <w:rFonts w:ascii="Times New Roman" w:hAnsi="Times New Roman"/>
          <w:lang w:eastAsia="zh-CN"/>
        </w:rPr>
        <w:t xml:space="preserve">, a single USS set can be only configured on either P(S)Cell or </w:t>
      </w:r>
      <w:proofErr w:type="spellStart"/>
      <w:r w:rsidR="004F62AE" w:rsidRPr="00E00135">
        <w:rPr>
          <w:rFonts w:ascii="Times New Roman" w:hAnsi="Times New Roman"/>
          <w:lang w:eastAsia="zh-CN"/>
        </w:rPr>
        <w:t>sSCell</w:t>
      </w:r>
      <w:proofErr w:type="spellEnd"/>
      <w:r w:rsidR="004F62AE" w:rsidRPr="00E00135">
        <w:rPr>
          <w:rFonts w:ascii="Times New Roman" w:hAnsi="Times New Roman"/>
          <w:lang w:eastAsia="zh-CN"/>
        </w:rPr>
        <w:t xml:space="preserve"> but not both. </w:t>
      </w:r>
      <w:r w:rsidR="004F62AE" w:rsidRPr="00E00135">
        <w:rPr>
          <w:rFonts w:ascii="Times New Roman" w:hAnsi="Times New Roman"/>
          <w:bCs/>
        </w:rPr>
        <w:t>If</w:t>
      </w:r>
      <w:r w:rsidR="004F62AE" w:rsidRPr="00E00135">
        <w:rPr>
          <w:rFonts w:ascii="Times New Roman" w:hAnsi="Times New Roman"/>
          <w:lang w:eastAsia="zh-CN"/>
        </w:rPr>
        <w:t xml:space="preserve"> there are heavy LTE transmissions on the frequency of a DL BWP of P(S)Cell, one, multiple or all USS sets scheduling P(S)Cell transmissions could be configured/offloaded to the </w:t>
      </w:r>
      <w:proofErr w:type="spellStart"/>
      <w:r w:rsidR="004F62AE" w:rsidRPr="00E00135">
        <w:rPr>
          <w:rFonts w:ascii="Times New Roman" w:hAnsi="Times New Roman"/>
          <w:lang w:eastAsia="zh-CN"/>
        </w:rPr>
        <w:t>sSCell</w:t>
      </w:r>
      <w:proofErr w:type="spellEnd"/>
      <w:r w:rsidR="004F62AE" w:rsidRPr="00E00135">
        <w:rPr>
          <w:rFonts w:ascii="Times New Roman" w:hAnsi="Times New Roman"/>
          <w:lang w:eastAsia="zh-CN"/>
        </w:rPr>
        <w:t xml:space="preserve">. On the other hand, for a frequency of a DL BWP of P(S)Cell without LTE traffic or with only limited LTE transmissions, a USS set scheduling </w:t>
      </w:r>
      <w:r w:rsidR="004F62AE" w:rsidRPr="00F25928">
        <w:rPr>
          <w:rFonts w:ascii="Times New Roman" w:hAnsi="Times New Roman"/>
          <w:bCs/>
          <w:szCs w:val="20"/>
        </w:rPr>
        <w:t xml:space="preserve">P(S)Cell </w:t>
      </w:r>
      <w:r w:rsidR="004F62AE" w:rsidRPr="00E00135">
        <w:rPr>
          <w:rFonts w:ascii="Times New Roman" w:hAnsi="Times New Roman"/>
          <w:lang w:eastAsia="zh-CN"/>
        </w:rPr>
        <w:t xml:space="preserve">transmission can be configured on either P(S)Cell or </w:t>
      </w:r>
      <w:proofErr w:type="spellStart"/>
      <w:r w:rsidR="004F62AE" w:rsidRPr="00E00135">
        <w:rPr>
          <w:rFonts w:ascii="Times New Roman" w:hAnsi="Times New Roman"/>
          <w:lang w:eastAsia="zh-CN"/>
        </w:rPr>
        <w:t>sSCell</w:t>
      </w:r>
      <w:proofErr w:type="spellEnd"/>
      <w:r w:rsidR="004F62AE" w:rsidRPr="00E00135">
        <w:rPr>
          <w:rFonts w:ascii="Times New Roman" w:hAnsi="Times New Roman"/>
          <w:lang w:eastAsia="zh-CN"/>
        </w:rPr>
        <w:t xml:space="preserve">. </w:t>
      </w:r>
    </w:p>
    <w:p w14:paraId="24C46ADC" w14:textId="77777777" w:rsidR="004F62AE" w:rsidRPr="00E00135" w:rsidRDefault="004F62AE" w:rsidP="004F62AE">
      <w:pPr>
        <w:spacing w:after="0"/>
        <w:rPr>
          <w:rFonts w:ascii="Times New Roman" w:hAnsi="Times New Roman"/>
          <w:lang w:eastAsia="zh-CN"/>
        </w:rPr>
      </w:pPr>
    </w:p>
    <w:p w14:paraId="1E444CA5" w14:textId="15A47C41" w:rsidR="004F62AE" w:rsidRPr="00E00135" w:rsidRDefault="004F62AE" w:rsidP="004F62AE">
      <w:pPr>
        <w:spacing w:after="0"/>
        <w:rPr>
          <w:rFonts w:ascii="Times New Roman" w:hAnsi="Times New Roman"/>
          <w:b/>
          <w:lang w:eastAsia="zh-CN"/>
        </w:rPr>
      </w:pPr>
      <w:r w:rsidRPr="00E00135">
        <w:rPr>
          <w:rFonts w:ascii="Times New Roman" w:hAnsi="Times New Roman"/>
          <w:b/>
          <w:lang w:eastAsia="zh-CN"/>
        </w:rPr>
        <w:t xml:space="preserve">Proposal </w:t>
      </w:r>
      <w:r w:rsidR="00CE5725">
        <w:rPr>
          <w:rFonts w:ascii="Times New Roman" w:hAnsi="Times New Roman"/>
          <w:b/>
          <w:lang w:eastAsia="zh-CN"/>
        </w:rPr>
        <w:t>4</w:t>
      </w:r>
      <w:r w:rsidRPr="00E00135">
        <w:rPr>
          <w:rFonts w:ascii="Times New Roman" w:hAnsi="Times New Roman"/>
          <w:b/>
          <w:lang w:eastAsia="zh-CN"/>
        </w:rPr>
        <w:t xml:space="preserve">: </w:t>
      </w:r>
    </w:p>
    <w:p w14:paraId="435A7325" w14:textId="77777777" w:rsidR="004F62AE" w:rsidRPr="00E00135" w:rsidRDefault="004F62AE" w:rsidP="00296678">
      <w:pPr>
        <w:pStyle w:val="ListParagraph"/>
        <w:numPr>
          <w:ilvl w:val="0"/>
          <w:numId w:val="20"/>
        </w:numPr>
        <w:spacing w:after="0"/>
        <w:rPr>
          <w:bCs/>
          <w:lang w:eastAsia="zh-CN"/>
        </w:rPr>
      </w:pPr>
      <w:r w:rsidRPr="00E00135">
        <w:rPr>
          <w:bCs/>
          <w:lang w:eastAsia="zh-CN"/>
        </w:rPr>
        <w:t xml:space="preserve">A USS set with DCI format 0_1/1_1/0_2/1_2 is only configured either on P(S)Cell or on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 xml:space="preserve">. </w:t>
      </w:r>
    </w:p>
    <w:p w14:paraId="73C772E2" w14:textId="000039EC" w:rsidR="004F62AE" w:rsidRDefault="004F62AE" w:rsidP="00035DA5">
      <w:pPr>
        <w:spacing w:after="0"/>
        <w:rPr>
          <w:rFonts w:ascii="Times New Roman" w:hAnsi="Times New Roman"/>
          <w:bCs/>
        </w:rPr>
      </w:pPr>
    </w:p>
    <w:p w14:paraId="43847783" w14:textId="48A0BFA4" w:rsidR="00D6220A" w:rsidRPr="00071938" w:rsidRDefault="006027D2" w:rsidP="00D6220A">
      <w:pPr>
        <w:spacing w:after="0"/>
        <w:rPr>
          <w:rFonts w:ascii="Times New Roman" w:hAnsi="Times New Roman"/>
          <w:iCs/>
        </w:rPr>
      </w:pPr>
      <w:r w:rsidRPr="00E64787">
        <w:rPr>
          <w:rFonts w:ascii="Times New Roman" w:hAnsi="Times New Roman"/>
          <w:bCs/>
        </w:rPr>
        <w:t xml:space="preserve">In </w:t>
      </w:r>
      <w:r w:rsidR="001B3D0B">
        <w:rPr>
          <w:rFonts w:ascii="Times New Roman" w:hAnsi="Times New Roman"/>
          <w:bCs/>
        </w:rPr>
        <w:t xml:space="preserve">last </w:t>
      </w:r>
      <w:r w:rsidRPr="00E64787">
        <w:rPr>
          <w:rFonts w:ascii="Times New Roman" w:hAnsi="Times New Roman"/>
          <w:bCs/>
        </w:rPr>
        <w:t>RAN1 meeting</w:t>
      </w:r>
      <w:r w:rsidR="001B3D0B">
        <w:rPr>
          <w:rFonts w:ascii="Times New Roman" w:hAnsi="Times New Roman"/>
          <w:bCs/>
        </w:rPr>
        <w:t xml:space="preserve">, it was agreed to reuse the </w:t>
      </w:r>
      <w:r w:rsidR="00767C3E">
        <w:rPr>
          <w:rFonts w:ascii="Times New Roman" w:hAnsi="Times New Roman"/>
          <w:bCs/>
        </w:rPr>
        <w:t xml:space="preserve">SS set linking approach in the configuration of </w:t>
      </w:r>
      <w:r w:rsidR="00D6220A">
        <w:rPr>
          <w:rFonts w:ascii="Times New Roman" w:hAnsi="Times New Roman"/>
          <w:bCs/>
        </w:rPr>
        <w:t xml:space="preserve">cross-carrier scheduling. That is, for a USS set configured for CCS from </w:t>
      </w:r>
      <w:proofErr w:type="spellStart"/>
      <w:r w:rsidR="00D6220A">
        <w:rPr>
          <w:rFonts w:ascii="Times New Roman" w:hAnsi="Times New Roman"/>
          <w:bCs/>
        </w:rPr>
        <w:t>sSCell</w:t>
      </w:r>
      <w:proofErr w:type="spellEnd"/>
      <w:r w:rsidR="00D6220A">
        <w:rPr>
          <w:rFonts w:ascii="Times New Roman" w:hAnsi="Times New Roman"/>
          <w:bCs/>
        </w:rPr>
        <w:t xml:space="preserve"> to P(S)Cell, only </w:t>
      </w:r>
      <w:proofErr w:type="spellStart"/>
      <w:r w:rsidR="00D6220A" w:rsidRPr="00B719ED">
        <w:rPr>
          <w:i/>
          <w:szCs w:val="22"/>
          <w:lang w:eastAsia="ja-JP"/>
        </w:rPr>
        <w:t>searchSpaceId</w:t>
      </w:r>
      <w:proofErr w:type="spellEnd"/>
      <w:r w:rsidR="00D6220A">
        <w:rPr>
          <w:rFonts w:ascii="Times New Roman" w:hAnsi="Times New Roman"/>
          <w:bCs/>
        </w:rPr>
        <w:t xml:space="preserve"> and </w:t>
      </w:r>
      <w:proofErr w:type="spellStart"/>
      <w:r w:rsidR="00D6220A">
        <w:rPr>
          <w:i/>
        </w:rPr>
        <w:t>nrofCandidates</w:t>
      </w:r>
      <w:proofErr w:type="spellEnd"/>
      <w:r w:rsidR="00D6220A">
        <w:rPr>
          <w:i/>
        </w:rPr>
        <w:t xml:space="preserve"> </w:t>
      </w:r>
      <w:r w:rsidR="00D6220A" w:rsidRPr="003236F3">
        <w:rPr>
          <w:iCs/>
        </w:rPr>
        <w:t>are configured for the USS set.</w:t>
      </w:r>
      <w:r w:rsidR="00D6220A">
        <w:rPr>
          <w:iCs/>
        </w:rPr>
        <w:t xml:space="preserve"> On the other hand, for a </w:t>
      </w:r>
      <w:r w:rsidR="00D6220A" w:rsidRPr="002D25BD">
        <w:rPr>
          <w:iCs/>
        </w:rPr>
        <w:t xml:space="preserve">USS set targeting self-scheduling on P(S)Cell, all the related parameters in the search space set configuration should be </w:t>
      </w:r>
      <w:r w:rsidR="00D6220A" w:rsidRPr="00E871FD">
        <w:rPr>
          <w:iCs/>
        </w:rPr>
        <w:t xml:space="preserve">provided. </w:t>
      </w:r>
      <w:r w:rsidR="00E871FD" w:rsidRPr="00E871FD">
        <w:rPr>
          <w:iCs/>
        </w:rPr>
        <w:t xml:space="preserve">In other words, </w:t>
      </w:r>
      <w:r w:rsidR="00E871FD">
        <w:rPr>
          <w:iCs/>
        </w:rPr>
        <w:t xml:space="preserve">the presence of parameters other than </w:t>
      </w:r>
      <w:proofErr w:type="spellStart"/>
      <w:r w:rsidR="00E871FD" w:rsidRPr="00B719ED">
        <w:rPr>
          <w:i/>
          <w:szCs w:val="22"/>
          <w:lang w:eastAsia="ja-JP"/>
        </w:rPr>
        <w:t>searchSpaceId</w:t>
      </w:r>
      <w:proofErr w:type="spellEnd"/>
      <w:r w:rsidR="00E871FD">
        <w:rPr>
          <w:rFonts w:ascii="Times New Roman" w:hAnsi="Times New Roman"/>
          <w:bCs/>
        </w:rPr>
        <w:t xml:space="preserve"> and </w:t>
      </w:r>
      <w:proofErr w:type="spellStart"/>
      <w:r w:rsidR="00E871FD">
        <w:rPr>
          <w:i/>
        </w:rPr>
        <w:t>nrofCandidates</w:t>
      </w:r>
      <w:proofErr w:type="spellEnd"/>
      <w:r w:rsidR="00E871FD">
        <w:rPr>
          <w:i/>
        </w:rPr>
        <w:t xml:space="preserve"> </w:t>
      </w:r>
      <w:r w:rsidR="00E871FD" w:rsidRPr="00071938">
        <w:rPr>
          <w:iCs/>
        </w:rPr>
        <w:t xml:space="preserve">is the indication that the </w:t>
      </w:r>
      <w:r w:rsidR="00071938" w:rsidRPr="00071938">
        <w:rPr>
          <w:iCs/>
        </w:rPr>
        <w:t xml:space="preserve">SS set is for self-scheduling. </w:t>
      </w:r>
    </w:p>
    <w:p w14:paraId="43C2E79C" w14:textId="77777777" w:rsidR="00CF2DE7" w:rsidRDefault="00CF2DE7" w:rsidP="00A94BCC">
      <w:pPr>
        <w:spacing w:after="0"/>
        <w:rPr>
          <w:rFonts w:ascii="Times New Roman" w:hAnsi="Times New Roman"/>
          <w:bCs/>
        </w:rPr>
      </w:pPr>
    </w:p>
    <w:p w14:paraId="58782BC8" w14:textId="51CC267F" w:rsidR="001C6B2B" w:rsidRDefault="00A07B46" w:rsidP="00A07B46">
      <w:pPr>
        <w:spacing w:after="0"/>
        <w:rPr>
          <w:rFonts w:ascii="Times New Roman" w:hAnsi="Times New Roman"/>
          <w:bCs/>
        </w:rPr>
      </w:pPr>
      <w:r w:rsidRPr="006F33EE">
        <w:rPr>
          <w:rFonts w:ascii="Times New Roman" w:hAnsi="Times New Roman"/>
          <w:b/>
        </w:rPr>
        <w:t xml:space="preserve">Proposal </w:t>
      </w:r>
      <w:r w:rsidR="009B5DA2">
        <w:rPr>
          <w:rFonts w:ascii="Times New Roman" w:hAnsi="Times New Roman"/>
          <w:b/>
        </w:rPr>
        <w:t>5</w:t>
      </w:r>
      <w:r w:rsidRPr="006F33EE">
        <w:rPr>
          <w:rFonts w:ascii="Times New Roman" w:hAnsi="Times New Roman"/>
          <w:b/>
        </w:rPr>
        <w:t xml:space="preserve">: </w:t>
      </w:r>
      <w:r w:rsidR="007D1BBC">
        <w:rPr>
          <w:rFonts w:ascii="Times New Roman" w:hAnsi="Times New Roman"/>
          <w:bCs/>
        </w:rPr>
        <w:t>F</w:t>
      </w:r>
      <w:r w:rsidR="00121FD0" w:rsidRPr="007D1BBC">
        <w:rPr>
          <w:rFonts w:ascii="Times New Roman" w:hAnsi="Times New Roman"/>
          <w:bCs/>
        </w:rPr>
        <w:t>or the search space set configuration</w:t>
      </w:r>
      <w:r w:rsidR="002D25BD">
        <w:rPr>
          <w:rFonts w:ascii="Times New Roman" w:hAnsi="Times New Roman"/>
          <w:bCs/>
        </w:rPr>
        <w:t xml:space="preserve"> of P(S)Cell</w:t>
      </w:r>
      <w:r w:rsidR="00121FD0" w:rsidRPr="007D1BBC">
        <w:rPr>
          <w:rFonts w:ascii="Times New Roman" w:hAnsi="Times New Roman"/>
          <w:bCs/>
        </w:rPr>
        <w:t xml:space="preserve">, </w:t>
      </w:r>
    </w:p>
    <w:p w14:paraId="77FAC346" w14:textId="165E1A7E" w:rsidR="002D25BD" w:rsidRPr="002D25BD" w:rsidRDefault="002D25BD" w:rsidP="00296678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 w:rsidRPr="002D25BD">
        <w:rPr>
          <w:szCs w:val="20"/>
        </w:rPr>
        <w:t xml:space="preserve">For a USS set configured for CCS from </w:t>
      </w:r>
      <w:proofErr w:type="spellStart"/>
      <w:r w:rsidRPr="002D25BD">
        <w:rPr>
          <w:szCs w:val="20"/>
        </w:rPr>
        <w:t>sSCell</w:t>
      </w:r>
      <w:proofErr w:type="spellEnd"/>
      <w:r w:rsidRPr="002D25BD">
        <w:rPr>
          <w:szCs w:val="20"/>
        </w:rPr>
        <w:t xml:space="preserve"> to P(S)Cell, only </w:t>
      </w:r>
      <w:proofErr w:type="spellStart"/>
      <w:r w:rsidRPr="002D25BD">
        <w:rPr>
          <w:szCs w:val="20"/>
        </w:rPr>
        <w:t>searchSpaceId</w:t>
      </w:r>
      <w:proofErr w:type="spellEnd"/>
      <w:r w:rsidRPr="002D25BD">
        <w:rPr>
          <w:szCs w:val="20"/>
        </w:rPr>
        <w:t xml:space="preserve"> and </w:t>
      </w:r>
      <w:proofErr w:type="spellStart"/>
      <w:r w:rsidRPr="002D25BD">
        <w:rPr>
          <w:szCs w:val="20"/>
        </w:rPr>
        <w:t>nrofCandidates</w:t>
      </w:r>
      <w:proofErr w:type="spellEnd"/>
      <w:r w:rsidRPr="002D25BD">
        <w:rPr>
          <w:szCs w:val="20"/>
        </w:rPr>
        <w:t xml:space="preserve"> are configured for the USS set. </w:t>
      </w:r>
    </w:p>
    <w:p w14:paraId="04CEFFB3" w14:textId="780A8C92" w:rsidR="00A07B46" w:rsidRPr="00176FDB" w:rsidRDefault="002D25BD" w:rsidP="00296678">
      <w:pPr>
        <w:pStyle w:val="ListParagraph"/>
        <w:numPr>
          <w:ilvl w:val="0"/>
          <w:numId w:val="18"/>
        </w:numPr>
        <w:spacing w:after="0"/>
        <w:rPr>
          <w:bCs/>
          <w:lang w:eastAsia="zh-CN"/>
        </w:rPr>
      </w:pPr>
      <w:r w:rsidRPr="002D25BD">
        <w:rPr>
          <w:szCs w:val="20"/>
        </w:rPr>
        <w:t>For a USS set targeting self-scheduling on P(S)Cell, all the related parameters in the search space set configuration should be provided</w:t>
      </w:r>
      <w:r w:rsidRPr="002D25BD">
        <w:rPr>
          <w:iCs/>
        </w:rPr>
        <w:t>.</w:t>
      </w:r>
    </w:p>
    <w:p w14:paraId="30F84C8F" w14:textId="77777777" w:rsidR="00176FDB" w:rsidRDefault="00176FDB" w:rsidP="00176FDB">
      <w:pPr>
        <w:spacing w:after="0"/>
        <w:rPr>
          <w:bCs/>
          <w:lang w:eastAsia="zh-CN"/>
        </w:rPr>
      </w:pPr>
    </w:p>
    <w:p w14:paraId="47BFAFE7" w14:textId="0E441D07" w:rsidR="00176FDB" w:rsidRDefault="00176FDB" w:rsidP="00176FDB">
      <w:p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In last RAN1 meeting, it was agreed that a CIF field of same size is included in a DCI format transmitted on P(S)Cell, which </w:t>
      </w:r>
      <w:r w:rsidR="0003120A">
        <w:rPr>
          <w:bCs/>
          <w:lang w:eastAsia="zh-CN"/>
        </w:rPr>
        <w:t xml:space="preserve">helps to maintain the </w:t>
      </w:r>
      <w:r w:rsidR="00C70027">
        <w:rPr>
          <w:bCs/>
          <w:lang w:eastAsia="zh-CN"/>
        </w:rPr>
        <w:t>limit</w:t>
      </w:r>
      <w:r w:rsidR="0003120A">
        <w:rPr>
          <w:bCs/>
          <w:lang w:eastAsia="zh-CN"/>
        </w:rPr>
        <w:t xml:space="preserve"> on the maximum number of different DCI sizes. </w:t>
      </w:r>
      <w:r w:rsidR="0043173B">
        <w:rPr>
          <w:bCs/>
          <w:lang w:eastAsia="zh-CN"/>
        </w:rPr>
        <w:t xml:space="preserve">The open issue is which CIF value should be used in the DCI format on </w:t>
      </w:r>
      <w:proofErr w:type="spellStart"/>
      <w:r w:rsidR="0043173B">
        <w:rPr>
          <w:bCs/>
          <w:lang w:eastAsia="zh-CN"/>
        </w:rPr>
        <w:t>PCell</w:t>
      </w:r>
      <w:proofErr w:type="spellEnd"/>
      <w:r w:rsidR="0043173B">
        <w:rPr>
          <w:bCs/>
          <w:lang w:eastAsia="zh-CN"/>
        </w:rPr>
        <w:t xml:space="preserve">. </w:t>
      </w:r>
      <w:r w:rsidR="00132A4E">
        <w:rPr>
          <w:bCs/>
          <w:lang w:eastAsia="zh-CN"/>
        </w:rPr>
        <w:t xml:space="preserve">Any CIF value </w:t>
      </w:r>
      <w:r w:rsidR="008554A5">
        <w:rPr>
          <w:bCs/>
          <w:lang w:eastAsia="zh-CN"/>
        </w:rPr>
        <w:t xml:space="preserve">could work since it is anyway self-scheduling for a PDCCH on </w:t>
      </w:r>
      <w:proofErr w:type="spellStart"/>
      <w:r w:rsidR="008554A5">
        <w:rPr>
          <w:bCs/>
          <w:lang w:eastAsia="zh-CN"/>
        </w:rPr>
        <w:t>PCell</w:t>
      </w:r>
      <w:proofErr w:type="spellEnd"/>
      <w:r w:rsidR="008554A5">
        <w:rPr>
          <w:bCs/>
          <w:lang w:eastAsia="zh-CN"/>
        </w:rPr>
        <w:t xml:space="preserve">. We slightly prefer to have a common CIF value as that used in </w:t>
      </w:r>
      <w:r w:rsidR="00722469">
        <w:rPr>
          <w:bCs/>
          <w:lang w:eastAsia="zh-CN"/>
        </w:rPr>
        <w:t xml:space="preserve">CCS from </w:t>
      </w:r>
      <w:proofErr w:type="spellStart"/>
      <w:r w:rsidR="00722469">
        <w:rPr>
          <w:bCs/>
          <w:lang w:eastAsia="zh-CN"/>
        </w:rPr>
        <w:t>sSCell</w:t>
      </w:r>
      <w:proofErr w:type="spellEnd"/>
      <w:r w:rsidR="00722469">
        <w:rPr>
          <w:bCs/>
          <w:lang w:eastAsia="zh-CN"/>
        </w:rPr>
        <w:t xml:space="preserve"> to P(S)Cell. </w:t>
      </w:r>
    </w:p>
    <w:p w14:paraId="15FCEC6E" w14:textId="2306E78B" w:rsidR="00722469" w:rsidRDefault="00722469" w:rsidP="00176FDB">
      <w:pPr>
        <w:spacing w:after="0"/>
        <w:rPr>
          <w:bCs/>
          <w:lang w:eastAsia="zh-CN"/>
        </w:rPr>
      </w:pPr>
    </w:p>
    <w:p w14:paraId="6457957F" w14:textId="74BA8E2C" w:rsidR="00722469" w:rsidRDefault="00722469" w:rsidP="00722469">
      <w:pPr>
        <w:spacing w:after="0"/>
        <w:rPr>
          <w:rFonts w:ascii="Times New Roman" w:hAnsi="Times New Roman"/>
          <w:bCs/>
        </w:rPr>
      </w:pPr>
      <w:r w:rsidRPr="006F33E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6</w:t>
      </w:r>
      <w:r w:rsidRPr="006F33EE">
        <w:rPr>
          <w:rFonts w:ascii="Times New Roman" w:hAnsi="Times New Roman"/>
          <w:b/>
        </w:rPr>
        <w:t xml:space="preserve">: </w:t>
      </w:r>
      <w:r w:rsidR="001F209F">
        <w:rPr>
          <w:rFonts w:ascii="Times New Roman" w:hAnsi="Times New Roman"/>
          <w:bCs/>
        </w:rPr>
        <w:t xml:space="preserve">The CIF field in a DCI format on </w:t>
      </w:r>
      <w:proofErr w:type="spellStart"/>
      <w:r w:rsidR="001F209F">
        <w:rPr>
          <w:rFonts w:ascii="Times New Roman" w:hAnsi="Times New Roman"/>
          <w:bCs/>
        </w:rPr>
        <w:t>PCell</w:t>
      </w:r>
      <w:proofErr w:type="spellEnd"/>
      <w:r w:rsidR="001F209F">
        <w:rPr>
          <w:rFonts w:ascii="Times New Roman" w:hAnsi="Times New Roman"/>
          <w:bCs/>
        </w:rPr>
        <w:t xml:space="preserve"> is set to the same CIF value </w:t>
      </w:r>
      <w:r w:rsidR="009041DB">
        <w:rPr>
          <w:rFonts w:ascii="Times New Roman" w:hAnsi="Times New Roman"/>
          <w:bCs/>
        </w:rPr>
        <w:t xml:space="preserve">as </w:t>
      </w:r>
      <w:r w:rsidR="001F209F">
        <w:rPr>
          <w:rFonts w:ascii="Times New Roman" w:hAnsi="Times New Roman"/>
          <w:bCs/>
        </w:rPr>
        <w:t xml:space="preserve">that is </w:t>
      </w:r>
      <w:r w:rsidR="00E5479E">
        <w:rPr>
          <w:rFonts w:ascii="Times New Roman" w:hAnsi="Times New Roman"/>
          <w:bCs/>
        </w:rPr>
        <w:t>configured for</w:t>
      </w:r>
      <w:r w:rsidR="001F209F">
        <w:rPr>
          <w:rFonts w:ascii="Times New Roman" w:hAnsi="Times New Roman"/>
          <w:bCs/>
        </w:rPr>
        <w:t xml:space="preserve"> </w:t>
      </w:r>
      <w:r w:rsidR="001F209F">
        <w:rPr>
          <w:bCs/>
          <w:lang w:eastAsia="zh-CN"/>
        </w:rPr>
        <w:t xml:space="preserve">CCS from </w:t>
      </w:r>
      <w:proofErr w:type="spellStart"/>
      <w:r w:rsidR="001F209F">
        <w:rPr>
          <w:bCs/>
          <w:lang w:eastAsia="zh-CN"/>
        </w:rPr>
        <w:t>sSCell</w:t>
      </w:r>
      <w:proofErr w:type="spellEnd"/>
      <w:r w:rsidR="001F209F">
        <w:rPr>
          <w:bCs/>
          <w:lang w:eastAsia="zh-CN"/>
        </w:rPr>
        <w:t xml:space="preserve"> to P(S)Cell</w:t>
      </w:r>
      <w:r w:rsidR="00F418B1">
        <w:rPr>
          <w:bCs/>
          <w:lang w:eastAsia="zh-CN"/>
        </w:rPr>
        <w:t>.</w:t>
      </w:r>
    </w:p>
    <w:p w14:paraId="786EECAE" w14:textId="730EAFB6" w:rsidR="00C721E9" w:rsidRPr="00C721E9" w:rsidRDefault="00FF47B5" w:rsidP="00C721E9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sSCell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deactivation/dormancy</w:t>
      </w:r>
    </w:p>
    <w:p w14:paraId="3A70C8F9" w14:textId="2C134B5C" w:rsidR="007B2D1B" w:rsidRDefault="00304ACC" w:rsidP="00304ACC">
      <w:pPr>
        <w:spacing w:after="0"/>
        <w:rPr>
          <w:rFonts w:ascii="Times New Roman" w:hAnsi="Times New Roman"/>
          <w:bCs/>
        </w:rPr>
      </w:pPr>
      <w:r w:rsidRPr="00DA4A8B">
        <w:rPr>
          <w:rFonts w:ascii="Times New Roman" w:hAnsi="Times New Roman"/>
          <w:bCs/>
        </w:rPr>
        <w:t xml:space="preserve">It is already agreed that </w:t>
      </w:r>
      <w:r w:rsidR="000A5163" w:rsidRPr="00DA4A8B">
        <w:rPr>
          <w:rFonts w:ascii="Times New Roman" w:hAnsi="Times New Roman"/>
          <w:bCs/>
        </w:rPr>
        <w:t xml:space="preserve">both </w:t>
      </w:r>
      <w:proofErr w:type="spellStart"/>
      <w:r w:rsidR="009B4B23">
        <w:rPr>
          <w:rFonts w:ascii="Times New Roman" w:hAnsi="Times New Roman"/>
          <w:bCs/>
        </w:rPr>
        <w:t>SCell</w:t>
      </w:r>
      <w:proofErr w:type="spellEnd"/>
      <w:r w:rsidRPr="00DA4A8B">
        <w:rPr>
          <w:rFonts w:ascii="Times New Roman" w:hAnsi="Times New Roman"/>
          <w:bCs/>
        </w:rPr>
        <w:t xml:space="preserve"> activation/deactivation </w:t>
      </w:r>
      <w:r w:rsidR="000A5163" w:rsidRPr="00DA4A8B">
        <w:rPr>
          <w:rFonts w:ascii="Times New Roman" w:hAnsi="Times New Roman"/>
          <w:bCs/>
        </w:rPr>
        <w:t xml:space="preserve">and dormancy </w:t>
      </w:r>
      <w:r w:rsidRPr="00DA4A8B">
        <w:rPr>
          <w:rFonts w:ascii="Times New Roman" w:hAnsi="Times New Roman"/>
          <w:bCs/>
        </w:rPr>
        <w:t>operation</w:t>
      </w:r>
      <w:r w:rsidR="000A5163" w:rsidRPr="00DA4A8B">
        <w:rPr>
          <w:rFonts w:ascii="Times New Roman" w:hAnsi="Times New Roman"/>
          <w:bCs/>
        </w:rPr>
        <w:t xml:space="preserve">s can apply to </w:t>
      </w:r>
      <w:r w:rsidRPr="00DA4A8B">
        <w:rPr>
          <w:rFonts w:ascii="Times New Roman" w:hAnsi="Times New Roman"/>
          <w:bCs/>
        </w:rPr>
        <w:t xml:space="preserve">the </w:t>
      </w:r>
      <w:proofErr w:type="spellStart"/>
      <w:r w:rsidRPr="00DA4A8B">
        <w:rPr>
          <w:rFonts w:ascii="Times New Roman" w:hAnsi="Times New Roman"/>
          <w:bCs/>
        </w:rPr>
        <w:t>sSCell</w:t>
      </w:r>
      <w:proofErr w:type="spellEnd"/>
      <w:r w:rsidR="000A5163" w:rsidRPr="00DA4A8B">
        <w:rPr>
          <w:rFonts w:ascii="Times New Roman" w:hAnsi="Times New Roman"/>
          <w:bCs/>
        </w:rPr>
        <w:t xml:space="preserve">. </w:t>
      </w:r>
      <w:r w:rsidR="007B2D1B" w:rsidRPr="00DA4A8B">
        <w:rPr>
          <w:rFonts w:ascii="Times New Roman" w:hAnsi="Times New Roman"/>
          <w:bCs/>
        </w:rPr>
        <w:t xml:space="preserve">In both cases, there is no PDCCH monitoring on the </w:t>
      </w:r>
      <w:proofErr w:type="spellStart"/>
      <w:r w:rsidR="007B2D1B" w:rsidRPr="00DA4A8B">
        <w:rPr>
          <w:rFonts w:ascii="Times New Roman" w:hAnsi="Times New Roman"/>
          <w:bCs/>
        </w:rPr>
        <w:t>sSCell</w:t>
      </w:r>
      <w:proofErr w:type="spellEnd"/>
      <w:r w:rsidR="007B2D1B" w:rsidRPr="00DA4A8B">
        <w:rPr>
          <w:rFonts w:ascii="Times New Roman" w:hAnsi="Times New Roman"/>
          <w:bCs/>
        </w:rPr>
        <w:t xml:space="preserve">. </w:t>
      </w:r>
      <w:r w:rsidR="008C078B">
        <w:rPr>
          <w:rFonts w:ascii="Times New Roman" w:hAnsi="Times New Roman"/>
          <w:bCs/>
        </w:rPr>
        <w:t xml:space="preserve">An open issue </w:t>
      </w:r>
      <w:r w:rsidR="00C745CE" w:rsidRPr="00DA4A8B">
        <w:rPr>
          <w:rFonts w:ascii="Times New Roman" w:hAnsi="Times New Roman"/>
          <w:bCs/>
        </w:rPr>
        <w:t xml:space="preserve">is how to support the scheduling of P(S)Cell when </w:t>
      </w:r>
      <w:proofErr w:type="spellStart"/>
      <w:r w:rsidR="00C745CE" w:rsidRPr="00DA4A8B">
        <w:rPr>
          <w:rFonts w:ascii="Times New Roman" w:hAnsi="Times New Roman"/>
          <w:bCs/>
        </w:rPr>
        <w:t>sSCell</w:t>
      </w:r>
      <w:proofErr w:type="spellEnd"/>
      <w:r w:rsidR="00C745CE" w:rsidRPr="00DA4A8B">
        <w:rPr>
          <w:rFonts w:ascii="Times New Roman" w:hAnsi="Times New Roman"/>
          <w:bCs/>
        </w:rPr>
        <w:t xml:space="preserve"> is deactivated or dormant. </w:t>
      </w:r>
    </w:p>
    <w:p w14:paraId="3B375895" w14:textId="0AB281CD" w:rsidR="00DA4A8B" w:rsidRDefault="00DA4A8B" w:rsidP="00304ACC">
      <w:pPr>
        <w:spacing w:after="0"/>
        <w:rPr>
          <w:rFonts w:ascii="Times New Roman" w:hAnsi="Times New Roman"/>
          <w:bCs/>
        </w:rPr>
      </w:pPr>
    </w:p>
    <w:p w14:paraId="3E08ACF8" w14:textId="2BDC6176" w:rsidR="00E46C9A" w:rsidRDefault="008C078B" w:rsidP="00612E0A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Cs/>
        </w:rPr>
        <w:t xml:space="preserve">Since </w:t>
      </w:r>
      <w:r w:rsidR="00412AC8">
        <w:rPr>
          <w:rFonts w:ascii="Times New Roman" w:hAnsi="Times New Roman"/>
          <w:bCs/>
        </w:rPr>
        <w:t xml:space="preserve">it is supported to configure some USS sets on P(S)Cell for self-scheduling for both Type A UE and Type B UE, </w:t>
      </w:r>
      <w:r w:rsidR="00CE5E17">
        <w:rPr>
          <w:rFonts w:ascii="Times New Roman" w:hAnsi="Times New Roman"/>
          <w:bCs/>
        </w:rPr>
        <w:t>the PDSCH/PUSCH transmissions on P(S)Cell are still schedulable</w:t>
      </w:r>
      <w:r w:rsidR="00786609">
        <w:rPr>
          <w:rFonts w:ascii="Times New Roman" w:hAnsi="Times New Roman"/>
          <w:bCs/>
        </w:rPr>
        <w:t xml:space="preserve"> when </w:t>
      </w:r>
      <w:proofErr w:type="spellStart"/>
      <w:r w:rsidR="00786609">
        <w:rPr>
          <w:rFonts w:ascii="Times New Roman" w:hAnsi="Times New Roman"/>
          <w:bCs/>
        </w:rPr>
        <w:t>sSCell</w:t>
      </w:r>
      <w:proofErr w:type="spellEnd"/>
      <w:r w:rsidR="00786609">
        <w:rPr>
          <w:rFonts w:ascii="Times New Roman" w:hAnsi="Times New Roman"/>
          <w:bCs/>
        </w:rPr>
        <w:t xml:space="preserve"> is deactivated or dormant</w:t>
      </w:r>
      <w:r w:rsidR="00091EF4">
        <w:rPr>
          <w:rFonts w:ascii="Times New Roman" w:hAnsi="Times New Roman"/>
          <w:bCs/>
        </w:rPr>
        <w:t xml:space="preserve">. However, </w:t>
      </w:r>
      <w:r w:rsidR="00D95C97">
        <w:rPr>
          <w:rFonts w:ascii="Times New Roman" w:hAnsi="Times New Roman"/>
          <w:bCs/>
        </w:rPr>
        <w:t xml:space="preserve">there is a loss on </w:t>
      </w:r>
      <w:proofErr w:type="spellStart"/>
      <w:r w:rsidR="00D95C97">
        <w:rPr>
          <w:rFonts w:ascii="Times New Roman" w:hAnsi="Times New Roman"/>
          <w:bCs/>
        </w:rPr>
        <w:t>gNB</w:t>
      </w:r>
      <w:proofErr w:type="spellEnd"/>
      <w:r w:rsidR="00D95C97">
        <w:rPr>
          <w:rFonts w:ascii="Times New Roman" w:hAnsi="Times New Roman"/>
          <w:bCs/>
        </w:rPr>
        <w:t xml:space="preserve"> scheduling flexibility</w:t>
      </w:r>
      <w:r w:rsidR="00F00E46">
        <w:rPr>
          <w:rFonts w:ascii="Times New Roman" w:hAnsi="Times New Roman"/>
          <w:bCs/>
        </w:rPr>
        <w:t xml:space="preserve"> </w:t>
      </w:r>
      <w:r w:rsidR="00300596">
        <w:rPr>
          <w:rFonts w:ascii="Times New Roman" w:hAnsi="Times New Roman"/>
          <w:bCs/>
        </w:rPr>
        <w:t xml:space="preserve">which results in </w:t>
      </w:r>
      <w:r w:rsidR="00D12143">
        <w:rPr>
          <w:rFonts w:ascii="Times New Roman" w:hAnsi="Times New Roman"/>
          <w:bCs/>
        </w:rPr>
        <w:t xml:space="preserve">increased PDCCH blocking. </w:t>
      </w:r>
      <w:r w:rsidR="00E014EE">
        <w:rPr>
          <w:rFonts w:ascii="Times New Roman" w:hAnsi="Times New Roman"/>
          <w:bCs/>
        </w:rPr>
        <w:t xml:space="preserve">That is, </w:t>
      </w:r>
      <w:r w:rsidR="00F875CC">
        <w:rPr>
          <w:rFonts w:ascii="Times New Roman" w:hAnsi="Times New Roman"/>
          <w:bCs/>
        </w:rPr>
        <w:t xml:space="preserve">the PDCCH monitoring for P(S)Cell is effectively treated as </w:t>
      </w:r>
      <m:oMath>
        <m:r>
          <w:rPr>
            <w:rFonts w:ascii="Cambria Math" w:hAnsi="Cambria Math"/>
            <w:lang w:eastAsia="zh-CN"/>
          </w:rPr>
          <m:t>α&lt;1</m:t>
        </m:r>
      </m:oMath>
      <w:r w:rsidR="002D7170">
        <w:rPr>
          <w:rFonts w:ascii="Times New Roman" w:hAnsi="Times New Roman"/>
          <w:lang w:eastAsia="zh-CN"/>
        </w:rPr>
        <w:t xml:space="preserve"> </w:t>
      </w:r>
      <w:r w:rsidR="006545EF">
        <w:rPr>
          <w:rFonts w:ascii="Times New Roman" w:hAnsi="Times New Roman"/>
          <w:lang w:eastAsia="zh-CN"/>
        </w:rPr>
        <w:t>cell</w:t>
      </w:r>
      <w:r w:rsidR="00E20D08">
        <w:rPr>
          <w:rFonts w:ascii="Times New Roman" w:hAnsi="Times New Roman"/>
          <w:lang w:eastAsia="zh-CN"/>
        </w:rPr>
        <w:t xml:space="preserve"> of P(S)Cell</w:t>
      </w:r>
      <w:r w:rsidR="006545EF">
        <w:rPr>
          <w:rFonts w:ascii="Times New Roman" w:hAnsi="Times New Roman"/>
          <w:lang w:eastAsia="zh-CN"/>
        </w:rPr>
        <w:t xml:space="preserve"> since the other </w:t>
      </w:r>
      <m:oMath>
        <m:r>
          <w:rPr>
            <w:rFonts w:ascii="Cambria Math" w:hAnsi="Cambria Math"/>
            <w:lang w:eastAsia="zh-CN"/>
          </w:rPr>
          <m:t>β=1-α</m:t>
        </m:r>
      </m:oMath>
      <w:r w:rsidR="006545EF">
        <w:rPr>
          <w:rFonts w:ascii="Times New Roman" w:hAnsi="Times New Roman"/>
          <w:lang w:eastAsia="zh-CN"/>
        </w:rPr>
        <w:t xml:space="preserve"> </w:t>
      </w:r>
      <w:r w:rsidR="00E20D08">
        <w:rPr>
          <w:rFonts w:ascii="Times New Roman" w:hAnsi="Times New Roman"/>
          <w:lang w:eastAsia="zh-CN"/>
        </w:rPr>
        <w:t xml:space="preserve">cell of </w:t>
      </w:r>
      <w:proofErr w:type="spellStart"/>
      <w:r w:rsidR="002D7170">
        <w:rPr>
          <w:rFonts w:ascii="Times New Roman" w:hAnsi="Times New Roman"/>
          <w:lang w:eastAsia="zh-CN"/>
        </w:rPr>
        <w:t>sSCell</w:t>
      </w:r>
      <w:proofErr w:type="spellEnd"/>
      <w:r w:rsidR="002D7170">
        <w:rPr>
          <w:rFonts w:ascii="Times New Roman" w:hAnsi="Times New Roman"/>
          <w:lang w:eastAsia="zh-CN"/>
        </w:rPr>
        <w:t xml:space="preserve"> is </w:t>
      </w:r>
      <w:r w:rsidR="00890CA3">
        <w:rPr>
          <w:rFonts w:ascii="Times New Roman" w:hAnsi="Times New Roman"/>
          <w:lang w:eastAsia="zh-CN"/>
        </w:rPr>
        <w:t xml:space="preserve">unavailable. </w:t>
      </w:r>
    </w:p>
    <w:p w14:paraId="595F1C92" w14:textId="77777777" w:rsidR="00E46C9A" w:rsidRDefault="00E46C9A" w:rsidP="00612E0A">
      <w:pPr>
        <w:spacing w:after="0"/>
        <w:rPr>
          <w:rFonts w:ascii="Times New Roman" w:hAnsi="Times New Roman"/>
          <w:lang w:eastAsia="zh-CN"/>
        </w:rPr>
      </w:pPr>
    </w:p>
    <w:p w14:paraId="4546E02A" w14:textId="4057BE96" w:rsidR="00612E0A" w:rsidRDefault="00AC52A7" w:rsidP="00612E0A">
      <w:pPr>
        <w:spacing w:after="0"/>
        <w:rPr>
          <w:iCs/>
          <w:lang w:eastAsia="zh-CN"/>
        </w:rPr>
      </w:pPr>
      <w:r>
        <w:rPr>
          <w:rFonts w:ascii="Times New Roman" w:hAnsi="Times New Roman"/>
          <w:lang w:eastAsia="zh-CN"/>
        </w:rPr>
        <w:t xml:space="preserve">For the PDCCH configuration on P(S)Cell, it is likely that </w:t>
      </w:r>
      <w:proofErr w:type="spellStart"/>
      <w:r w:rsidR="00344572">
        <w:rPr>
          <w:rFonts w:ascii="Times New Roman" w:hAnsi="Times New Roman"/>
          <w:lang w:eastAsia="zh-CN"/>
        </w:rPr>
        <w:t>gNB</w:t>
      </w:r>
      <w:proofErr w:type="spellEnd"/>
      <w:r w:rsidR="00344572">
        <w:rPr>
          <w:rFonts w:ascii="Times New Roman" w:hAnsi="Times New Roman"/>
          <w:lang w:eastAsia="zh-CN"/>
        </w:rPr>
        <w:t xml:space="preserve"> may </w:t>
      </w:r>
      <w:r w:rsidR="00C46D70">
        <w:rPr>
          <w:rFonts w:ascii="Times New Roman" w:hAnsi="Times New Roman"/>
          <w:lang w:eastAsia="zh-CN"/>
        </w:rPr>
        <w:t xml:space="preserve">configure more </w:t>
      </w:r>
      <w:r w:rsidR="006B21C3">
        <w:rPr>
          <w:rFonts w:ascii="Times New Roman" w:hAnsi="Times New Roman"/>
          <w:lang w:eastAsia="zh-CN"/>
        </w:rPr>
        <w:t>BD/CCEs</w:t>
      </w:r>
      <w:r>
        <w:rPr>
          <w:rFonts w:ascii="Times New Roman" w:hAnsi="Times New Roman"/>
          <w:lang w:eastAsia="zh-CN"/>
        </w:rPr>
        <w:t xml:space="preserve"> on P(S)Cell</w:t>
      </w:r>
      <w:r w:rsidR="00C46D70">
        <w:rPr>
          <w:rFonts w:ascii="Times New Roman" w:hAnsi="Times New Roman"/>
          <w:lang w:eastAsia="zh-CN"/>
        </w:rPr>
        <w:t xml:space="preserve"> than the BD/CCE limit controlled by scaling factor </w:t>
      </w:r>
      <m:oMath>
        <m:r>
          <w:rPr>
            <w:rFonts w:ascii="Cambria Math" w:hAnsi="Cambria Math"/>
            <w:lang w:eastAsia="zh-CN"/>
          </w:rPr>
          <m:t>α</m:t>
        </m:r>
      </m:oMath>
      <w:r w:rsidR="00FE0AEB">
        <w:rPr>
          <w:rFonts w:ascii="Times New Roman" w:hAnsi="Times New Roman"/>
          <w:lang w:eastAsia="zh-CN"/>
        </w:rPr>
        <w:t>, i.e., PDCCH overbooking</w:t>
      </w:r>
      <w:r w:rsidR="00F728AA">
        <w:rPr>
          <w:rFonts w:ascii="Times New Roman" w:hAnsi="Times New Roman"/>
          <w:lang w:eastAsia="zh-CN"/>
        </w:rPr>
        <w:t xml:space="preserve"> on P(S)Cell</w:t>
      </w:r>
      <w:r w:rsidR="00C46D70">
        <w:rPr>
          <w:rFonts w:ascii="Times New Roman" w:hAnsi="Times New Roman"/>
          <w:lang w:eastAsia="zh-CN"/>
        </w:rPr>
        <w:t xml:space="preserve">. </w:t>
      </w:r>
      <w:r w:rsidR="009B4B6D">
        <w:rPr>
          <w:rFonts w:ascii="Times New Roman" w:hAnsi="Times New Roman"/>
          <w:lang w:eastAsia="zh-CN"/>
        </w:rPr>
        <w:t>Consequently, the BD/CCE limit is satisfied</w:t>
      </w:r>
      <w:r w:rsidR="00BB6DB2">
        <w:rPr>
          <w:rFonts w:ascii="Times New Roman" w:hAnsi="Times New Roman"/>
          <w:lang w:eastAsia="zh-CN"/>
        </w:rPr>
        <w:t xml:space="preserve"> by </w:t>
      </w:r>
      <w:r w:rsidR="00FE0AEB">
        <w:rPr>
          <w:rFonts w:ascii="Times New Roman" w:hAnsi="Times New Roman"/>
          <w:lang w:eastAsia="zh-CN"/>
        </w:rPr>
        <w:t xml:space="preserve">dropping a USS set </w:t>
      </w:r>
      <w:r w:rsidR="007B1A7B">
        <w:rPr>
          <w:rFonts w:ascii="Times New Roman" w:hAnsi="Times New Roman"/>
          <w:lang w:eastAsia="zh-CN"/>
        </w:rPr>
        <w:t xml:space="preserve">on P(S)Cell </w:t>
      </w:r>
      <w:r w:rsidR="00FE0AEB">
        <w:rPr>
          <w:rFonts w:ascii="Times New Roman" w:hAnsi="Times New Roman"/>
          <w:lang w:eastAsia="zh-CN"/>
        </w:rPr>
        <w:t xml:space="preserve">if necessary. When </w:t>
      </w:r>
      <w:proofErr w:type="spellStart"/>
      <w:r w:rsidR="00FE0AEB">
        <w:rPr>
          <w:rFonts w:ascii="Times New Roman" w:hAnsi="Times New Roman"/>
          <w:lang w:eastAsia="zh-CN"/>
        </w:rPr>
        <w:t>sSCell</w:t>
      </w:r>
      <w:proofErr w:type="spellEnd"/>
      <w:r w:rsidR="00FE0AEB">
        <w:rPr>
          <w:rFonts w:ascii="Times New Roman" w:hAnsi="Times New Roman"/>
          <w:lang w:eastAsia="zh-CN"/>
        </w:rPr>
        <w:t xml:space="preserve"> is deactivated or dormant, </w:t>
      </w:r>
      <w:r w:rsidR="007B1A7B">
        <w:rPr>
          <w:rFonts w:ascii="Times New Roman" w:hAnsi="Times New Roman"/>
          <w:lang w:eastAsia="zh-CN"/>
        </w:rPr>
        <w:t>with</w:t>
      </w:r>
      <w:r w:rsidR="004A76E7">
        <w:rPr>
          <w:rFonts w:ascii="Times New Roman" w:hAnsi="Times New Roman"/>
          <w:lang w:eastAsia="zh-CN"/>
        </w:rPr>
        <w:t xml:space="preserve">out </w:t>
      </w:r>
      <w:r w:rsidR="008F75B4">
        <w:rPr>
          <w:rFonts w:ascii="Times New Roman" w:hAnsi="Times New Roman"/>
          <w:lang w:eastAsia="zh-CN"/>
        </w:rPr>
        <w:t>relying on reconfiguration of USS sets</w:t>
      </w:r>
      <w:r w:rsidR="004A76E7">
        <w:rPr>
          <w:rFonts w:ascii="Times New Roman" w:hAnsi="Times New Roman"/>
          <w:lang w:eastAsia="zh-CN"/>
        </w:rPr>
        <w:t xml:space="preserve">, </w:t>
      </w:r>
      <w:r w:rsidR="00FE0AEB">
        <w:rPr>
          <w:rFonts w:ascii="Times New Roman" w:hAnsi="Times New Roman"/>
          <w:lang w:eastAsia="zh-CN"/>
        </w:rPr>
        <w:t>i</w:t>
      </w:r>
      <w:r w:rsidR="007850A0">
        <w:rPr>
          <w:rFonts w:ascii="Times New Roman" w:hAnsi="Times New Roman"/>
          <w:lang w:eastAsia="zh-CN"/>
        </w:rPr>
        <w:t xml:space="preserve">t is beneficial if the </w:t>
      </w:r>
      <w:r w:rsidR="004A76E7">
        <w:rPr>
          <w:rFonts w:ascii="Times New Roman" w:hAnsi="Times New Roman"/>
          <w:lang w:eastAsia="zh-CN"/>
        </w:rPr>
        <w:t xml:space="preserve">originally </w:t>
      </w:r>
      <w:r w:rsidR="0086650F">
        <w:rPr>
          <w:rFonts w:ascii="Times New Roman" w:hAnsi="Times New Roman"/>
          <w:lang w:eastAsia="zh-CN"/>
        </w:rPr>
        <w:t xml:space="preserve">dropped USS sets </w:t>
      </w:r>
      <w:r w:rsidR="004A76E7">
        <w:rPr>
          <w:rFonts w:ascii="Times New Roman" w:hAnsi="Times New Roman"/>
          <w:lang w:eastAsia="zh-CN"/>
        </w:rPr>
        <w:t xml:space="preserve">on P(S)Cell </w:t>
      </w:r>
      <w:r w:rsidR="0086650F">
        <w:rPr>
          <w:rFonts w:ascii="Times New Roman" w:hAnsi="Times New Roman"/>
          <w:lang w:eastAsia="zh-CN"/>
        </w:rPr>
        <w:t xml:space="preserve">can </w:t>
      </w:r>
      <w:r w:rsidR="004A76E7">
        <w:rPr>
          <w:rFonts w:ascii="Times New Roman" w:hAnsi="Times New Roman"/>
          <w:lang w:eastAsia="zh-CN"/>
        </w:rPr>
        <w:t>become</w:t>
      </w:r>
      <w:r w:rsidR="00EA6619">
        <w:rPr>
          <w:rFonts w:ascii="Times New Roman" w:hAnsi="Times New Roman"/>
          <w:lang w:eastAsia="zh-CN"/>
        </w:rPr>
        <w:t xml:space="preserve"> applicable. </w:t>
      </w:r>
      <w:r w:rsidR="004A76E7">
        <w:rPr>
          <w:rFonts w:ascii="Times New Roman" w:hAnsi="Times New Roman"/>
          <w:lang w:eastAsia="zh-CN"/>
        </w:rPr>
        <w:t>To allow</w:t>
      </w:r>
      <w:r w:rsidR="008F75B4">
        <w:rPr>
          <w:rFonts w:ascii="Times New Roman" w:hAnsi="Times New Roman"/>
          <w:lang w:eastAsia="zh-CN"/>
        </w:rPr>
        <w:t xml:space="preserve"> such adaptation</w:t>
      </w:r>
      <w:r w:rsidR="00EF4F93">
        <w:rPr>
          <w:rFonts w:ascii="Times New Roman" w:hAnsi="Times New Roman"/>
          <w:lang w:eastAsia="zh-CN"/>
        </w:rPr>
        <w:t xml:space="preserve">, </w:t>
      </w:r>
      <w:r w:rsidR="00F90F7B">
        <w:rPr>
          <w:rFonts w:ascii="Times New Roman" w:hAnsi="Times New Roman"/>
          <w:lang w:eastAsia="zh-CN"/>
        </w:rPr>
        <w:t xml:space="preserve">the scaling factor </w:t>
      </w:r>
      <m:oMath>
        <m:r>
          <w:rPr>
            <w:rFonts w:ascii="Cambria Math" w:hAnsi="Cambria Math"/>
            <w:lang w:eastAsia="zh-CN"/>
          </w:rPr>
          <m:t>α</m:t>
        </m:r>
      </m:oMath>
      <w:r w:rsidR="00F90F7B">
        <w:rPr>
          <w:rFonts w:ascii="Times New Roman" w:hAnsi="Times New Roman"/>
          <w:lang w:eastAsia="zh-CN"/>
        </w:rPr>
        <w:t xml:space="preserve"> for P(S)Cell should be increased </w:t>
      </w:r>
      <w:r w:rsidR="00EF4F93">
        <w:rPr>
          <w:rFonts w:ascii="Times New Roman" w:hAnsi="Times New Roman"/>
          <w:lang w:eastAsia="zh-CN"/>
        </w:rPr>
        <w:t xml:space="preserve">when </w:t>
      </w:r>
      <w:proofErr w:type="spellStart"/>
      <w:r w:rsidR="00232416">
        <w:rPr>
          <w:rFonts w:ascii="Times New Roman" w:hAnsi="Times New Roman"/>
          <w:lang w:eastAsia="zh-CN"/>
        </w:rPr>
        <w:t>sSCell</w:t>
      </w:r>
      <w:proofErr w:type="spellEnd"/>
      <w:r w:rsidR="00232416">
        <w:rPr>
          <w:rFonts w:ascii="Times New Roman" w:hAnsi="Times New Roman"/>
          <w:lang w:eastAsia="zh-CN"/>
        </w:rPr>
        <w:t xml:space="preserve"> is deactivated or dormant</w:t>
      </w:r>
      <w:r w:rsidR="00162903">
        <w:rPr>
          <w:rFonts w:ascii="Times New Roman" w:hAnsi="Times New Roman"/>
          <w:lang w:eastAsia="zh-CN"/>
        </w:rPr>
        <w:t xml:space="preserve">. </w:t>
      </w:r>
      <w:r w:rsidR="00612E0A">
        <w:rPr>
          <w:rFonts w:ascii="Times New Roman" w:hAnsi="Times New Roman"/>
          <w:bCs/>
        </w:rPr>
        <w:t>Preferably, the</w:t>
      </w:r>
      <w:r w:rsidR="00AF5455">
        <w:rPr>
          <w:rFonts w:ascii="Times New Roman" w:hAnsi="Times New Roman"/>
          <w:bCs/>
        </w:rPr>
        <w:t xml:space="preserve"> full </w:t>
      </w:r>
      <w:r w:rsidR="00AF5455">
        <w:rPr>
          <w:iCs/>
          <w:lang w:eastAsia="zh-CN"/>
        </w:rPr>
        <w:t xml:space="preserve">PDCCH monitoring capability </w:t>
      </w:r>
      <w:r w:rsidR="00612E0A">
        <w:rPr>
          <w:iCs/>
          <w:lang w:eastAsia="zh-CN"/>
        </w:rPr>
        <w:t>can be configured to</w:t>
      </w:r>
      <w:r w:rsidR="00AF5455">
        <w:rPr>
          <w:iCs/>
          <w:lang w:eastAsia="zh-CN"/>
        </w:rPr>
        <w:t xml:space="preserve"> P(S)Cell, i.e.,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 w:rsidR="00D422BB">
        <w:rPr>
          <w:iCs/>
          <w:lang w:eastAsia="zh-CN"/>
        </w:rPr>
        <w:t xml:space="preserve">. By this way, </w:t>
      </w:r>
      <w:r w:rsidR="00162903">
        <w:rPr>
          <w:rFonts w:ascii="Times New Roman" w:hAnsi="Times New Roman"/>
          <w:lang w:eastAsia="zh-CN"/>
        </w:rPr>
        <w:t xml:space="preserve">even when the CSS/USS sets configuration is not changed, </w:t>
      </w:r>
      <w:r w:rsidR="00D422BB">
        <w:rPr>
          <w:iCs/>
          <w:lang w:eastAsia="zh-CN"/>
        </w:rPr>
        <w:t>if there are extra configured USS set</w:t>
      </w:r>
      <w:r w:rsidR="00114068">
        <w:rPr>
          <w:iCs/>
          <w:lang w:eastAsia="zh-CN"/>
        </w:rPr>
        <w:t xml:space="preserve">s on P(S)Cell that are </w:t>
      </w:r>
      <w:r w:rsidR="00C376C3">
        <w:rPr>
          <w:iCs/>
          <w:lang w:eastAsia="zh-CN"/>
        </w:rPr>
        <w:t xml:space="preserve">originally </w:t>
      </w:r>
      <w:r w:rsidR="00114068">
        <w:rPr>
          <w:iCs/>
          <w:lang w:eastAsia="zh-CN"/>
        </w:rPr>
        <w:t>dropped due to PDCCH overbooking</w:t>
      </w:r>
      <w:r w:rsidR="00652A7D">
        <w:rPr>
          <w:iCs/>
          <w:lang w:eastAsia="zh-CN"/>
        </w:rPr>
        <w:t xml:space="preserve">, the extra USS sets </w:t>
      </w:r>
      <w:r w:rsidR="004958D3">
        <w:rPr>
          <w:iCs/>
          <w:lang w:eastAsia="zh-CN"/>
        </w:rPr>
        <w:t xml:space="preserve">become useful </w:t>
      </w:r>
      <w:r w:rsidR="006F20B3">
        <w:rPr>
          <w:iCs/>
          <w:lang w:eastAsia="zh-CN"/>
        </w:rPr>
        <w:t xml:space="preserve">hence provide better scheduling performance. </w:t>
      </w:r>
      <w:r w:rsidR="00533734">
        <w:rPr>
          <w:iCs/>
          <w:lang w:eastAsia="zh-CN"/>
        </w:rPr>
        <w:t xml:space="preserve">Note: </w:t>
      </w:r>
      <w:r w:rsidR="009E1639">
        <w:rPr>
          <w:iCs/>
          <w:lang w:eastAsia="zh-CN"/>
        </w:rPr>
        <w:t xml:space="preserve">it is up to </w:t>
      </w:r>
      <w:proofErr w:type="spellStart"/>
      <w:r w:rsidR="009E1639">
        <w:rPr>
          <w:iCs/>
          <w:lang w:eastAsia="zh-CN"/>
        </w:rPr>
        <w:t>gNB</w:t>
      </w:r>
      <w:proofErr w:type="spellEnd"/>
      <w:r w:rsidR="009E1639">
        <w:rPr>
          <w:iCs/>
          <w:lang w:eastAsia="zh-CN"/>
        </w:rPr>
        <w:t xml:space="preserve"> to </w:t>
      </w:r>
      <w:r w:rsidR="00F445D3">
        <w:rPr>
          <w:iCs/>
          <w:lang w:eastAsia="zh-CN"/>
        </w:rPr>
        <w:t xml:space="preserve">configure more USS sets and </w:t>
      </w:r>
      <w:r w:rsidR="00AC10FC">
        <w:rPr>
          <w:iCs/>
          <w:lang w:eastAsia="zh-CN"/>
        </w:rPr>
        <w:t>do overbooking for the</w:t>
      </w:r>
      <w:r w:rsidR="009E1639">
        <w:rPr>
          <w:iCs/>
          <w:lang w:eastAsia="zh-CN"/>
        </w:rPr>
        <w:t xml:space="preserve"> USS sets on P(S)Cell</w:t>
      </w:r>
      <w:r w:rsidR="00AC10FC">
        <w:rPr>
          <w:iCs/>
          <w:lang w:eastAsia="zh-CN"/>
        </w:rPr>
        <w:t xml:space="preserve">. </w:t>
      </w:r>
    </w:p>
    <w:p w14:paraId="216917AB" w14:textId="77777777" w:rsidR="00612E0A" w:rsidRDefault="00612E0A" w:rsidP="00612E0A">
      <w:pPr>
        <w:spacing w:after="0"/>
        <w:rPr>
          <w:iCs/>
          <w:lang w:eastAsia="zh-CN"/>
        </w:rPr>
      </w:pPr>
    </w:p>
    <w:p w14:paraId="7C8B7322" w14:textId="1DB773D8" w:rsidR="00AF5455" w:rsidRPr="006F20B3" w:rsidRDefault="006F20B3" w:rsidP="00612E0A">
      <w:pPr>
        <w:spacing w:after="0"/>
        <w:rPr>
          <w:iCs/>
          <w:lang w:eastAsia="zh-CN"/>
        </w:rPr>
      </w:pPr>
      <w:r>
        <w:rPr>
          <w:iCs/>
          <w:lang w:eastAsia="zh-CN"/>
        </w:rPr>
        <w:t xml:space="preserve">A further enhancement is to </w:t>
      </w:r>
      <w:r w:rsidR="00612E0A">
        <w:rPr>
          <w:iCs/>
          <w:lang w:eastAsia="zh-CN"/>
        </w:rPr>
        <w:t>trigger</w:t>
      </w:r>
      <w:r>
        <w:rPr>
          <w:iCs/>
          <w:lang w:eastAsia="zh-CN"/>
        </w:rPr>
        <w:t xml:space="preserve"> implicit SSSG switching when </w:t>
      </w:r>
      <w:proofErr w:type="spellStart"/>
      <w:r w:rsidRPr="006F20B3">
        <w:rPr>
          <w:rFonts w:hint="eastAsia"/>
          <w:iCs/>
          <w:lang w:eastAsia="zh-CN"/>
        </w:rPr>
        <w:t>sSCell</w:t>
      </w:r>
      <w:proofErr w:type="spellEnd"/>
      <w:r>
        <w:rPr>
          <w:iCs/>
          <w:lang w:eastAsia="zh-CN"/>
        </w:rPr>
        <w:t xml:space="preserve"> is deactivated or dormant. </w:t>
      </w:r>
      <w:r w:rsidR="00791CEB">
        <w:rPr>
          <w:iCs/>
          <w:lang w:eastAsia="zh-CN"/>
        </w:rPr>
        <w:t xml:space="preserve">The new SSSG configuration could </w:t>
      </w:r>
      <w:r w:rsidR="009E1639">
        <w:rPr>
          <w:iCs/>
          <w:lang w:eastAsia="zh-CN"/>
        </w:rPr>
        <w:t>include more USS sets</w:t>
      </w:r>
      <w:r w:rsidR="000F7FB5">
        <w:rPr>
          <w:iCs/>
          <w:lang w:eastAsia="zh-CN"/>
        </w:rPr>
        <w:t xml:space="preserve"> on P(S)Cell</w:t>
      </w:r>
      <w:r w:rsidR="009E1639">
        <w:rPr>
          <w:iCs/>
          <w:lang w:eastAsia="zh-CN"/>
        </w:rPr>
        <w:t xml:space="preserve"> for flexible self-scheduling. </w:t>
      </w:r>
      <w:r w:rsidR="005B4FCE">
        <w:rPr>
          <w:iCs/>
          <w:lang w:eastAsia="zh-CN"/>
        </w:rPr>
        <w:t>F</w:t>
      </w:r>
      <w:r w:rsidR="00BE4CFF">
        <w:rPr>
          <w:iCs/>
          <w:lang w:eastAsia="zh-CN"/>
        </w:rPr>
        <w:t xml:space="preserve">or efficient operation of SSSG switching, the switching to </w:t>
      </w:r>
      <w:r w:rsidR="00BE4CFF">
        <w:rPr>
          <w:rFonts w:ascii="Times New Roman" w:hAnsi="Times New Roman"/>
          <w:bCs/>
        </w:rPr>
        <w:t xml:space="preserve">full </w:t>
      </w:r>
      <w:r w:rsidR="00BE4CFF">
        <w:rPr>
          <w:iCs/>
          <w:lang w:eastAsia="zh-CN"/>
        </w:rPr>
        <w:t xml:space="preserve">PDCCH monitoring capability to P(S)Cell, i.e.,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=1, 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="00BE4CFF">
        <w:rPr>
          <w:lang w:eastAsia="zh-CN"/>
        </w:rPr>
        <w:t xml:space="preserve"> is a pre-condition. </w:t>
      </w:r>
    </w:p>
    <w:p w14:paraId="29EB64DF" w14:textId="770583C4" w:rsidR="00AF5455" w:rsidRDefault="00AF5455" w:rsidP="00304ACC">
      <w:pPr>
        <w:spacing w:after="0"/>
        <w:rPr>
          <w:rFonts w:ascii="Times New Roman" w:hAnsi="Times New Roman"/>
          <w:bCs/>
        </w:rPr>
      </w:pPr>
    </w:p>
    <w:p w14:paraId="3C0B8CAD" w14:textId="036D4209" w:rsidR="00304ACC" w:rsidRPr="00641F32" w:rsidRDefault="00304ACC" w:rsidP="00304ACC">
      <w:pPr>
        <w:spacing w:after="0"/>
        <w:rPr>
          <w:rFonts w:ascii="Times New Roman" w:hAnsi="Times New Roman"/>
          <w:b/>
        </w:rPr>
      </w:pPr>
      <w:r w:rsidRPr="00641F32">
        <w:rPr>
          <w:rFonts w:ascii="Times New Roman" w:hAnsi="Times New Roman"/>
          <w:b/>
        </w:rPr>
        <w:t xml:space="preserve">Proposal </w:t>
      </w:r>
      <w:r w:rsidR="008355F2" w:rsidRPr="00641F32">
        <w:rPr>
          <w:rFonts w:ascii="Times New Roman" w:hAnsi="Times New Roman"/>
          <w:b/>
        </w:rPr>
        <w:t>7</w:t>
      </w:r>
      <w:r w:rsidRPr="00641F32">
        <w:rPr>
          <w:rFonts w:ascii="Times New Roman" w:hAnsi="Times New Roman"/>
          <w:b/>
        </w:rPr>
        <w:t>:</w:t>
      </w:r>
      <w:r w:rsidR="00ED1BD5" w:rsidRPr="00641F32">
        <w:rPr>
          <w:rFonts w:ascii="Times New Roman" w:hAnsi="Times New Roman"/>
          <w:bCs/>
        </w:rPr>
        <w:t xml:space="preserve"> </w:t>
      </w:r>
      <w:r w:rsidR="005B4FCE">
        <w:rPr>
          <w:rFonts w:ascii="Times New Roman" w:hAnsi="Times New Roman"/>
          <w:bCs/>
        </w:rPr>
        <w:t>W</w:t>
      </w:r>
      <w:r w:rsidR="00ED1BD5" w:rsidRPr="00641F32">
        <w:rPr>
          <w:rFonts w:ascii="Times New Roman" w:hAnsi="Times New Roman"/>
          <w:bCs/>
        </w:rPr>
        <w:t xml:space="preserve">hen </w:t>
      </w:r>
      <w:proofErr w:type="spellStart"/>
      <w:r w:rsidR="00ED1BD5" w:rsidRPr="00641F32">
        <w:rPr>
          <w:rFonts w:ascii="Times New Roman" w:hAnsi="Times New Roman"/>
          <w:bCs/>
        </w:rPr>
        <w:t>sSCell</w:t>
      </w:r>
      <w:proofErr w:type="spellEnd"/>
      <w:r w:rsidR="00ED1BD5" w:rsidRPr="00641F32">
        <w:rPr>
          <w:rFonts w:ascii="Times New Roman" w:hAnsi="Times New Roman"/>
          <w:bCs/>
        </w:rPr>
        <w:t xml:space="preserve"> is </w:t>
      </w:r>
      <w:r w:rsidR="00ED1BD5" w:rsidRPr="00641F32">
        <w:rPr>
          <w:rFonts w:ascii="Times New Roman" w:hAnsi="Times New Roman"/>
          <w:bCs/>
          <w:szCs w:val="22"/>
        </w:rPr>
        <w:t>deactivated</w:t>
      </w:r>
      <w:r w:rsidR="00ED1BD5" w:rsidRPr="00641F32">
        <w:rPr>
          <w:rFonts w:ascii="Times New Roman" w:hAnsi="Times New Roman"/>
          <w:bCs/>
        </w:rPr>
        <w:t xml:space="preserve"> or dormant, </w:t>
      </w:r>
    </w:p>
    <w:p w14:paraId="5789FD11" w14:textId="47BC8BC3" w:rsidR="00304ACC" w:rsidRPr="00641F32" w:rsidRDefault="00641F32" w:rsidP="00296678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641F32">
        <w:rPr>
          <w:bCs/>
        </w:rPr>
        <w:t xml:space="preserve">apply a full </w:t>
      </w:r>
      <w:r w:rsidRPr="00641F32">
        <w:rPr>
          <w:iCs/>
          <w:lang w:eastAsia="zh-CN"/>
        </w:rPr>
        <w:t xml:space="preserve">PDCCH monitoring capability to P(S)Cell, i.e.,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=1, 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="00304ACC" w:rsidRPr="00641F32">
        <w:rPr>
          <w:bCs/>
        </w:rPr>
        <w:t xml:space="preserve">.  </w:t>
      </w:r>
    </w:p>
    <w:p w14:paraId="5735ED13" w14:textId="274A9C19" w:rsidR="00641F32" w:rsidRPr="00641F32" w:rsidRDefault="00641F32" w:rsidP="00296678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641F32">
        <w:rPr>
          <w:bCs/>
        </w:rPr>
        <w:t xml:space="preserve">trigger SSSG switching implicitly </w:t>
      </w:r>
    </w:p>
    <w:p w14:paraId="63BE61D2" w14:textId="2687141F" w:rsidR="00304ACC" w:rsidRDefault="00304ACC" w:rsidP="00304ACC">
      <w:pPr>
        <w:spacing w:after="0"/>
        <w:rPr>
          <w:rFonts w:ascii="Times New Roman" w:hAnsi="Times New Roman"/>
          <w:szCs w:val="20"/>
          <w:lang w:eastAsia="zh-CN"/>
        </w:rPr>
      </w:pPr>
    </w:p>
    <w:p w14:paraId="212A7A7C" w14:textId="3CEEE0C1" w:rsidR="003F5CAB" w:rsidRDefault="00083FD9" w:rsidP="00AA70BE">
      <w:pPr>
        <w:spacing w:after="0"/>
        <w:rPr>
          <w:rFonts w:ascii="Times New Roman" w:hAnsi="Times New Roman"/>
          <w:bCs/>
        </w:rPr>
      </w:pPr>
      <w:r w:rsidRPr="00402F80">
        <w:rPr>
          <w:rFonts w:ascii="Times New Roman" w:hAnsi="Times New Roman"/>
          <w:bCs/>
        </w:rPr>
        <w:lastRenderedPageBreak/>
        <w:t xml:space="preserve">In the </w:t>
      </w:r>
      <w:proofErr w:type="spellStart"/>
      <w:r w:rsidRPr="00402F80">
        <w:rPr>
          <w:rFonts w:ascii="Times New Roman" w:hAnsi="Times New Roman"/>
          <w:bCs/>
        </w:rPr>
        <w:t>SCell</w:t>
      </w:r>
      <w:proofErr w:type="spellEnd"/>
      <w:r w:rsidRPr="00402F80">
        <w:rPr>
          <w:rFonts w:ascii="Times New Roman" w:hAnsi="Times New Roman"/>
          <w:bCs/>
        </w:rPr>
        <w:t xml:space="preserve"> dormancy operation in Rel-16, w</w:t>
      </w:r>
      <w:r w:rsidR="00AA70BE" w:rsidRPr="00402F80">
        <w:rPr>
          <w:rFonts w:ascii="Times New Roman" w:hAnsi="Times New Roman"/>
          <w:bCs/>
        </w:rPr>
        <w:t xml:space="preserve">hen </w:t>
      </w:r>
      <w:r w:rsidRPr="00402F80">
        <w:rPr>
          <w:rFonts w:ascii="Times New Roman" w:hAnsi="Times New Roman"/>
          <w:bCs/>
        </w:rPr>
        <w:t>CCS</w:t>
      </w:r>
      <w:r w:rsidR="00AA70BE" w:rsidRPr="00402F80">
        <w:rPr>
          <w:rFonts w:ascii="Times New Roman" w:hAnsi="Times New Roman"/>
          <w:bCs/>
        </w:rPr>
        <w:t xml:space="preserve"> is configured for a UE, DCI format 0</w:t>
      </w:r>
      <w:r w:rsidR="003640D6" w:rsidRPr="00402F80">
        <w:rPr>
          <w:rFonts w:ascii="Times New Roman" w:hAnsi="Times New Roman"/>
          <w:bCs/>
        </w:rPr>
        <w:t>_</w:t>
      </w:r>
      <w:r w:rsidR="00AA70BE" w:rsidRPr="00402F80">
        <w:rPr>
          <w:rFonts w:ascii="Times New Roman" w:hAnsi="Times New Roman"/>
          <w:bCs/>
        </w:rPr>
        <w:t>1/1</w:t>
      </w:r>
      <w:r w:rsidR="003640D6" w:rsidRPr="00402F80">
        <w:rPr>
          <w:rFonts w:ascii="Times New Roman" w:hAnsi="Times New Roman"/>
          <w:bCs/>
        </w:rPr>
        <w:t>_</w:t>
      </w:r>
      <w:r w:rsidR="00AA70BE" w:rsidRPr="00402F80">
        <w:rPr>
          <w:rFonts w:ascii="Times New Roman" w:hAnsi="Times New Roman"/>
          <w:bCs/>
        </w:rPr>
        <w:t>1 on primary cell with CIF≠0’ is not used for Case 1</w:t>
      </w:r>
      <w:r w:rsidR="00770DAB" w:rsidRPr="00402F80">
        <w:rPr>
          <w:rFonts w:ascii="Times New Roman" w:hAnsi="Times New Roman"/>
          <w:bCs/>
        </w:rPr>
        <w:t xml:space="preserve"> or 2</w:t>
      </w:r>
      <w:r w:rsidR="00AA70BE" w:rsidRPr="00402F80">
        <w:rPr>
          <w:rFonts w:ascii="Times New Roman" w:hAnsi="Times New Roman"/>
          <w:bCs/>
        </w:rPr>
        <w:t xml:space="preserve"> </w:t>
      </w:r>
      <w:proofErr w:type="spellStart"/>
      <w:r w:rsidR="00AA70BE" w:rsidRPr="00402F80">
        <w:rPr>
          <w:rFonts w:ascii="Times New Roman" w:hAnsi="Times New Roman"/>
          <w:bCs/>
        </w:rPr>
        <w:t>S</w:t>
      </w:r>
      <w:r w:rsidR="00C23F9F">
        <w:rPr>
          <w:rFonts w:ascii="Times New Roman" w:hAnsi="Times New Roman"/>
          <w:bCs/>
        </w:rPr>
        <w:t>C</w:t>
      </w:r>
      <w:r w:rsidR="00AA70BE" w:rsidRPr="00402F80">
        <w:rPr>
          <w:rFonts w:ascii="Times New Roman" w:hAnsi="Times New Roman"/>
          <w:bCs/>
        </w:rPr>
        <w:t>ell</w:t>
      </w:r>
      <w:proofErr w:type="spellEnd"/>
      <w:r w:rsidR="00AA70BE" w:rsidRPr="00402F80">
        <w:rPr>
          <w:rFonts w:ascii="Times New Roman" w:hAnsi="Times New Roman"/>
          <w:bCs/>
        </w:rPr>
        <w:t xml:space="preserve"> dormancy indication. </w:t>
      </w:r>
      <w:r w:rsidR="00770DAB" w:rsidRPr="00402F80">
        <w:rPr>
          <w:rFonts w:ascii="Times New Roman" w:hAnsi="Times New Roman"/>
          <w:bCs/>
        </w:rPr>
        <w:t>On the other hand, w</w:t>
      </w:r>
      <w:r w:rsidR="00AA70BE" w:rsidRPr="00402F80">
        <w:rPr>
          <w:rFonts w:ascii="Times New Roman" w:hAnsi="Times New Roman"/>
          <w:bCs/>
        </w:rPr>
        <w:t xml:space="preserve">hen CCS from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to </w:t>
      </w:r>
      <w:r w:rsidR="00C23F9F" w:rsidRPr="00641F32">
        <w:rPr>
          <w:iCs/>
          <w:lang w:eastAsia="zh-CN"/>
        </w:rPr>
        <w:t>P(S)Cell</w:t>
      </w:r>
      <w:r w:rsidR="00C23F9F" w:rsidRPr="00402F80">
        <w:rPr>
          <w:rFonts w:ascii="Times New Roman" w:hAnsi="Times New Roman"/>
          <w:bCs/>
        </w:rPr>
        <w:t xml:space="preserve"> </w:t>
      </w:r>
      <w:r w:rsidR="00AA70BE" w:rsidRPr="00402F80">
        <w:rPr>
          <w:rFonts w:ascii="Times New Roman" w:hAnsi="Times New Roman"/>
          <w:bCs/>
        </w:rPr>
        <w:t xml:space="preserve">is configured, </w:t>
      </w:r>
      <w:r w:rsidR="00C737E2">
        <w:rPr>
          <w:rFonts w:ascii="Times New Roman" w:hAnsi="Times New Roman"/>
          <w:bCs/>
        </w:rPr>
        <w:t xml:space="preserve">it is agreed that </w:t>
      </w:r>
      <w:r w:rsidR="00AA70BE" w:rsidRPr="00402F80">
        <w:rPr>
          <w:rFonts w:ascii="Times New Roman" w:hAnsi="Times New Roman"/>
          <w:bCs/>
        </w:rPr>
        <w:t xml:space="preserve">CIF=0 used for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self-scheduling, and CIF for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to </w:t>
      </w:r>
      <w:r w:rsidR="006A2AF0" w:rsidRPr="00641F32">
        <w:rPr>
          <w:iCs/>
          <w:lang w:eastAsia="zh-CN"/>
        </w:rPr>
        <w:t>P(S)Cell</w:t>
      </w:r>
      <w:r w:rsidR="006A2AF0" w:rsidRPr="00402F80">
        <w:rPr>
          <w:rFonts w:ascii="Times New Roman" w:hAnsi="Times New Roman"/>
          <w:bCs/>
        </w:rPr>
        <w:t xml:space="preserve"> </w:t>
      </w:r>
      <w:r w:rsidR="00AA70BE" w:rsidRPr="00402F80">
        <w:rPr>
          <w:rFonts w:ascii="Times New Roman" w:hAnsi="Times New Roman"/>
          <w:bCs/>
        </w:rPr>
        <w:t xml:space="preserve">cross-carrier scheduling is explicitly configured using RRC signalling. </w:t>
      </w:r>
      <w:r w:rsidR="00B3671B" w:rsidRPr="00402F80">
        <w:rPr>
          <w:rFonts w:ascii="Times New Roman" w:hAnsi="Times New Roman"/>
          <w:bCs/>
        </w:rPr>
        <w:t xml:space="preserve">Therefore, it </w:t>
      </w:r>
      <w:r w:rsidR="002D0CEF" w:rsidRPr="00402F80">
        <w:rPr>
          <w:rFonts w:ascii="Times New Roman" w:hAnsi="Times New Roman"/>
          <w:bCs/>
        </w:rPr>
        <w:t>needs to clarify which</w:t>
      </w:r>
      <w:r w:rsidR="00144919">
        <w:rPr>
          <w:rFonts w:ascii="Times New Roman" w:hAnsi="Times New Roman"/>
          <w:bCs/>
        </w:rPr>
        <w:t xml:space="preserve"> DCI format and</w:t>
      </w:r>
      <w:r w:rsidR="002D0CEF" w:rsidRPr="00402F80">
        <w:rPr>
          <w:rFonts w:ascii="Times New Roman" w:hAnsi="Times New Roman"/>
          <w:bCs/>
        </w:rPr>
        <w:t xml:space="preserve"> </w:t>
      </w:r>
      <w:r w:rsidR="00FE38DB" w:rsidRPr="00402F80">
        <w:rPr>
          <w:rFonts w:ascii="Times New Roman" w:hAnsi="Times New Roman"/>
          <w:bCs/>
        </w:rPr>
        <w:t xml:space="preserve">CIF value is applicable in the DCI triggering </w:t>
      </w:r>
      <w:proofErr w:type="spellStart"/>
      <w:r w:rsidR="00FE38DB" w:rsidRPr="00402F80">
        <w:rPr>
          <w:rFonts w:ascii="Times New Roman" w:hAnsi="Times New Roman"/>
          <w:bCs/>
        </w:rPr>
        <w:t>SCell</w:t>
      </w:r>
      <w:proofErr w:type="spellEnd"/>
      <w:r w:rsidR="00FE38DB" w:rsidRPr="00402F80">
        <w:rPr>
          <w:rFonts w:ascii="Times New Roman" w:hAnsi="Times New Roman"/>
          <w:bCs/>
        </w:rPr>
        <w:t xml:space="preserve"> dormancy when CCS from </w:t>
      </w:r>
      <w:proofErr w:type="spellStart"/>
      <w:r w:rsidR="00FE38DB" w:rsidRPr="00402F80">
        <w:rPr>
          <w:rFonts w:ascii="Times New Roman" w:hAnsi="Times New Roman"/>
          <w:bCs/>
        </w:rPr>
        <w:t>sSCell</w:t>
      </w:r>
      <w:proofErr w:type="spellEnd"/>
      <w:r w:rsidR="00FE38DB" w:rsidRPr="00402F80">
        <w:rPr>
          <w:rFonts w:ascii="Times New Roman" w:hAnsi="Times New Roman"/>
          <w:bCs/>
        </w:rPr>
        <w:t xml:space="preserve"> to </w:t>
      </w:r>
      <w:r w:rsidR="00144919" w:rsidRPr="00641F32">
        <w:rPr>
          <w:iCs/>
          <w:lang w:eastAsia="zh-CN"/>
        </w:rPr>
        <w:t>P(S)Cell</w:t>
      </w:r>
      <w:r w:rsidR="00144919" w:rsidRPr="00402F80">
        <w:rPr>
          <w:rFonts w:ascii="Times New Roman" w:hAnsi="Times New Roman"/>
          <w:bCs/>
        </w:rPr>
        <w:t xml:space="preserve"> </w:t>
      </w:r>
      <w:r w:rsidR="00FE38DB" w:rsidRPr="00402F80">
        <w:rPr>
          <w:rFonts w:ascii="Times New Roman" w:hAnsi="Times New Roman"/>
          <w:bCs/>
        </w:rPr>
        <w:t xml:space="preserve">is configured. </w:t>
      </w:r>
    </w:p>
    <w:p w14:paraId="0A0970C8" w14:textId="77777777" w:rsidR="003F5CAB" w:rsidRDefault="003F5CAB" w:rsidP="00AA70BE">
      <w:pPr>
        <w:spacing w:after="0"/>
        <w:rPr>
          <w:rFonts w:ascii="Times New Roman" w:hAnsi="Times New Roman"/>
          <w:bCs/>
        </w:rPr>
      </w:pPr>
    </w:p>
    <w:p w14:paraId="79A814F7" w14:textId="6B93B407" w:rsidR="00B3671B" w:rsidRPr="00402F80" w:rsidRDefault="00FE38DB" w:rsidP="00AA70BE">
      <w:pPr>
        <w:spacing w:after="0"/>
        <w:rPr>
          <w:rFonts w:ascii="Times New Roman" w:hAnsi="Times New Roman"/>
          <w:bCs/>
        </w:rPr>
      </w:pPr>
      <w:r w:rsidRPr="00402F80">
        <w:rPr>
          <w:rFonts w:ascii="Times New Roman" w:hAnsi="Times New Roman"/>
          <w:bCs/>
        </w:rPr>
        <w:t xml:space="preserve">We prefer </w:t>
      </w:r>
      <w:r w:rsidR="00B30073">
        <w:rPr>
          <w:rFonts w:ascii="Times New Roman" w:hAnsi="Times New Roman"/>
          <w:bCs/>
        </w:rPr>
        <w:t xml:space="preserve">the </w:t>
      </w:r>
      <w:proofErr w:type="spellStart"/>
      <w:r w:rsidR="005703A4">
        <w:rPr>
          <w:rFonts w:ascii="Times New Roman" w:hAnsi="Times New Roman"/>
          <w:bCs/>
        </w:rPr>
        <w:t>SCell</w:t>
      </w:r>
      <w:proofErr w:type="spellEnd"/>
      <w:r w:rsidR="005703A4">
        <w:rPr>
          <w:rFonts w:ascii="Times New Roman" w:hAnsi="Times New Roman"/>
          <w:bCs/>
        </w:rPr>
        <w:t xml:space="preserve"> dormancy triggering can be done</w:t>
      </w:r>
      <w:r w:rsidRPr="00402F80">
        <w:rPr>
          <w:rFonts w:ascii="Times New Roman" w:hAnsi="Times New Roman"/>
          <w:bCs/>
        </w:rPr>
        <w:t xml:space="preserve"> by a DCI</w:t>
      </w:r>
      <w:r w:rsidR="003640D6" w:rsidRPr="00402F80">
        <w:rPr>
          <w:rFonts w:ascii="Times New Roman" w:hAnsi="Times New Roman"/>
          <w:bCs/>
        </w:rPr>
        <w:t xml:space="preserve"> format 0_1/1_1</w:t>
      </w:r>
      <w:r w:rsidR="0080382E">
        <w:rPr>
          <w:rFonts w:ascii="Times New Roman" w:hAnsi="Times New Roman"/>
          <w:bCs/>
        </w:rPr>
        <w:t xml:space="preserve"> on either P(S)Cell or the </w:t>
      </w:r>
      <w:proofErr w:type="spellStart"/>
      <w:r w:rsidR="0080382E">
        <w:rPr>
          <w:rFonts w:ascii="Times New Roman" w:hAnsi="Times New Roman"/>
          <w:bCs/>
        </w:rPr>
        <w:t>sSCell</w:t>
      </w:r>
      <w:proofErr w:type="spellEnd"/>
      <w:r w:rsidR="0080382E">
        <w:rPr>
          <w:rFonts w:ascii="Times New Roman" w:hAnsi="Times New Roman"/>
          <w:bCs/>
        </w:rPr>
        <w:t xml:space="preserve">. </w:t>
      </w:r>
      <w:r w:rsidR="00AB110E">
        <w:rPr>
          <w:rFonts w:ascii="Times New Roman" w:hAnsi="Times New Roman"/>
          <w:bCs/>
        </w:rPr>
        <w:t xml:space="preserve">In an extreme case, all USS sets for a UE may be configured on the </w:t>
      </w:r>
      <w:proofErr w:type="spellStart"/>
      <w:r w:rsidR="00AB110E">
        <w:rPr>
          <w:rFonts w:ascii="Times New Roman" w:hAnsi="Times New Roman"/>
          <w:bCs/>
        </w:rPr>
        <w:t>sSCell</w:t>
      </w:r>
      <w:proofErr w:type="spellEnd"/>
      <w:r w:rsidR="00AB110E">
        <w:rPr>
          <w:rFonts w:ascii="Times New Roman" w:hAnsi="Times New Roman"/>
          <w:bCs/>
        </w:rPr>
        <w:t xml:space="preserve"> to maximize PDCCH offloading. </w:t>
      </w:r>
      <w:r w:rsidR="00803299">
        <w:rPr>
          <w:rFonts w:ascii="Times New Roman" w:hAnsi="Times New Roman"/>
          <w:bCs/>
        </w:rPr>
        <w:t xml:space="preserve">Therefore, the DCI for </w:t>
      </w:r>
      <w:proofErr w:type="spellStart"/>
      <w:r w:rsidR="00803299">
        <w:rPr>
          <w:rFonts w:ascii="Times New Roman" w:hAnsi="Times New Roman"/>
          <w:bCs/>
        </w:rPr>
        <w:t>SCell</w:t>
      </w:r>
      <w:proofErr w:type="spellEnd"/>
      <w:r w:rsidR="00803299">
        <w:rPr>
          <w:rFonts w:ascii="Times New Roman" w:hAnsi="Times New Roman"/>
          <w:bCs/>
        </w:rPr>
        <w:t xml:space="preserve"> dormancy triggeri</w:t>
      </w:r>
      <w:r w:rsidR="003166D4">
        <w:rPr>
          <w:rFonts w:ascii="Times New Roman" w:hAnsi="Times New Roman"/>
          <w:bCs/>
        </w:rPr>
        <w:t xml:space="preserve">ng can be a DCI on </w:t>
      </w:r>
      <w:proofErr w:type="spellStart"/>
      <w:r w:rsidR="003166D4">
        <w:rPr>
          <w:rFonts w:ascii="Times New Roman" w:hAnsi="Times New Roman"/>
          <w:bCs/>
        </w:rPr>
        <w:t>sSCell</w:t>
      </w:r>
      <w:proofErr w:type="spellEnd"/>
      <w:r w:rsidR="003166D4">
        <w:rPr>
          <w:rFonts w:ascii="Times New Roman" w:hAnsi="Times New Roman"/>
          <w:bCs/>
        </w:rPr>
        <w:t xml:space="preserve">. On the other hand, after </w:t>
      </w:r>
      <w:proofErr w:type="spellStart"/>
      <w:r w:rsidR="003166D4">
        <w:rPr>
          <w:rFonts w:ascii="Times New Roman" w:hAnsi="Times New Roman"/>
          <w:bCs/>
        </w:rPr>
        <w:t>sSCell</w:t>
      </w:r>
      <w:proofErr w:type="spellEnd"/>
      <w:r w:rsidR="003166D4">
        <w:rPr>
          <w:rFonts w:ascii="Times New Roman" w:hAnsi="Times New Roman"/>
          <w:bCs/>
        </w:rPr>
        <w:t xml:space="preserve"> is dormant, a DCI on P(S)Cell has to be used to switch </w:t>
      </w:r>
      <w:r w:rsidR="00FD2FAE">
        <w:rPr>
          <w:rFonts w:ascii="Times New Roman" w:hAnsi="Times New Roman"/>
          <w:bCs/>
        </w:rPr>
        <w:t xml:space="preserve">back the </w:t>
      </w:r>
      <w:proofErr w:type="spellStart"/>
      <w:r w:rsidR="00FD2FAE">
        <w:rPr>
          <w:rFonts w:ascii="Times New Roman" w:hAnsi="Times New Roman"/>
          <w:bCs/>
        </w:rPr>
        <w:t>sSCell</w:t>
      </w:r>
      <w:proofErr w:type="spellEnd"/>
      <w:r w:rsidR="00FD2FAE">
        <w:rPr>
          <w:rFonts w:ascii="Times New Roman" w:hAnsi="Times New Roman"/>
          <w:bCs/>
        </w:rPr>
        <w:t xml:space="preserve"> to non-dormancy. For simplicity, </w:t>
      </w:r>
      <w:r w:rsidR="0080382E">
        <w:rPr>
          <w:rFonts w:ascii="Times New Roman" w:hAnsi="Times New Roman"/>
          <w:bCs/>
        </w:rPr>
        <w:t xml:space="preserve">The CIF value </w:t>
      </w:r>
      <w:r w:rsidR="00062AED">
        <w:rPr>
          <w:rFonts w:ascii="Times New Roman" w:hAnsi="Times New Roman"/>
          <w:bCs/>
        </w:rPr>
        <w:t>in the DCI</w:t>
      </w:r>
      <w:r w:rsidR="00FD2FAE">
        <w:rPr>
          <w:rFonts w:ascii="Times New Roman" w:hAnsi="Times New Roman"/>
          <w:bCs/>
        </w:rPr>
        <w:t xml:space="preserve"> for </w:t>
      </w:r>
      <w:proofErr w:type="spellStart"/>
      <w:r w:rsidR="00FD2FAE">
        <w:rPr>
          <w:rFonts w:ascii="Times New Roman" w:hAnsi="Times New Roman"/>
          <w:bCs/>
        </w:rPr>
        <w:t>SCell</w:t>
      </w:r>
      <w:proofErr w:type="spellEnd"/>
      <w:r w:rsidR="00FD2FAE">
        <w:rPr>
          <w:rFonts w:ascii="Times New Roman" w:hAnsi="Times New Roman"/>
          <w:bCs/>
        </w:rPr>
        <w:t xml:space="preserve"> dormancy switching</w:t>
      </w:r>
      <w:r w:rsidR="00062AED">
        <w:rPr>
          <w:rFonts w:ascii="Times New Roman" w:hAnsi="Times New Roman"/>
          <w:bCs/>
        </w:rPr>
        <w:t xml:space="preserve"> should be set to the CIF value </w:t>
      </w:r>
      <w:r w:rsidR="002369D3">
        <w:rPr>
          <w:rFonts w:ascii="Times New Roman" w:hAnsi="Times New Roman"/>
          <w:bCs/>
        </w:rPr>
        <w:t xml:space="preserve">configured </w:t>
      </w:r>
      <w:r w:rsidR="00A47064">
        <w:rPr>
          <w:rFonts w:ascii="Times New Roman" w:hAnsi="Times New Roman"/>
          <w:bCs/>
        </w:rPr>
        <w:t>to</w:t>
      </w:r>
      <w:r w:rsidR="00062AED">
        <w:rPr>
          <w:rFonts w:ascii="Times New Roman" w:hAnsi="Times New Roman"/>
          <w:bCs/>
        </w:rPr>
        <w:t xml:space="preserve"> P(S)Cell</w:t>
      </w:r>
      <w:r w:rsidR="00853EA1">
        <w:rPr>
          <w:rFonts w:ascii="Times New Roman" w:hAnsi="Times New Roman"/>
          <w:bCs/>
        </w:rPr>
        <w:t xml:space="preserve">. </w:t>
      </w:r>
      <w:r w:rsidR="000940D0">
        <w:rPr>
          <w:rFonts w:ascii="Times New Roman" w:hAnsi="Times New Roman"/>
          <w:bCs/>
        </w:rPr>
        <w:t xml:space="preserve">Otherwise, we need to handle case that a PDSCH/PUSCH is scheduled on a </w:t>
      </w:r>
      <w:proofErr w:type="spellStart"/>
      <w:r w:rsidR="000940D0">
        <w:rPr>
          <w:rFonts w:ascii="Times New Roman" w:hAnsi="Times New Roman"/>
          <w:bCs/>
        </w:rPr>
        <w:t>SCell</w:t>
      </w:r>
      <w:proofErr w:type="spellEnd"/>
      <w:r w:rsidR="000940D0">
        <w:rPr>
          <w:rFonts w:ascii="Times New Roman" w:hAnsi="Times New Roman"/>
          <w:bCs/>
        </w:rPr>
        <w:t xml:space="preserve"> that is </w:t>
      </w:r>
      <w:r w:rsidR="004D71EA">
        <w:rPr>
          <w:rFonts w:ascii="Times New Roman" w:hAnsi="Times New Roman"/>
          <w:bCs/>
        </w:rPr>
        <w:t xml:space="preserve">to be switched to dormancy. </w:t>
      </w:r>
    </w:p>
    <w:p w14:paraId="66D8200A" w14:textId="0C521307" w:rsidR="00402F80" w:rsidRDefault="00402F80" w:rsidP="00AA70BE">
      <w:pPr>
        <w:spacing w:after="0"/>
        <w:rPr>
          <w:iCs/>
          <w:lang w:eastAsia="zh-CN"/>
        </w:rPr>
      </w:pPr>
    </w:p>
    <w:p w14:paraId="3219BE9C" w14:textId="23C11489" w:rsidR="00853EA1" w:rsidRPr="00641F32" w:rsidRDefault="00853EA1" w:rsidP="00853EA1">
      <w:pPr>
        <w:spacing w:after="0"/>
        <w:rPr>
          <w:rFonts w:ascii="Times New Roman" w:hAnsi="Times New Roman"/>
          <w:b/>
        </w:rPr>
      </w:pPr>
      <w:r w:rsidRPr="00641F32">
        <w:rPr>
          <w:rFonts w:ascii="Times New Roman" w:hAnsi="Times New Roman"/>
          <w:b/>
        </w:rPr>
        <w:t xml:space="preserve">Proposal </w:t>
      </w:r>
      <w:r w:rsidR="007C257E">
        <w:rPr>
          <w:rFonts w:ascii="Times New Roman" w:hAnsi="Times New Roman"/>
          <w:b/>
        </w:rPr>
        <w:t>8</w:t>
      </w:r>
      <w:r w:rsidRPr="00641F32">
        <w:rPr>
          <w:rFonts w:ascii="Times New Roman" w:hAnsi="Times New Roman"/>
          <w:b/>
        </w:rPr>
        <w:t>:</w:t>
      </w:r>
      <w:r w:rsidRPr="00641F32">
        <w:rPr>
          <w:rFonts w:ascii="Times New Roman" w:hAnsi="Times New Roman"/>
          <w:bCs/>
        </w:rPr>
        <w:t xml:space="preserve"> </w:t>
      </w:r>
      <w:r w:rsidR="00CA7550">
        <w:rPr>
          <w:rFonts w:ascii="Times New Roman" w:hAnsi="Times New Roman"/>
          <w:bCs/>
        </w:rPr>
        <w:t xml:space="preserve">To trigger </w:t>
      </w:r>
      <w:proofErr w:type="spellStart"/>
      <w:r w:rsidR="00CA7550">
        <w:rPr>
          <w:rFonts w:ascii="Times New Roman" w:hAnsi="Times New Roman"/>
          <w:bCs/>
        </w:rPr>
        <w:t>SCell</w:t>
      </w:r>
      <w:proofErr w:type="spellEnd"/>
      <w:r w:rsidR="00CA7550">
        <w:rPr>
          <w:rFonts w:ascii="Times New Roman" w:hAnsi="Times New Roman"/>
          <w:bCs/>
        </w:rPr>
        <w:t xml:space="preserve"> dormancy switching </w:t>
      </w:r>
      <w:r w:rsidRPr="00641F32">
        <w:rPr>
          <w:rFonts w:ascii="Times New Roman" w:hAnsi="Times New Roman"/>
          <w:bCs/>
        </w:rPr>
        <w:t xml:space="preserve">when </w:t>
      </w:r>
      <w:r w:rsidR="00CA7550" w:rsidRPr="00402F80">
        <w:rPr>
          <w:rFonts w:ascii="Times New Roman" w:hAnsi="Times New Roman"/>
          <w:bCs/>
        </w:rPr>
        <w:t xml:space="preserve">CCS from </w:t>
      </w:r>
      <w:proofErr w:type="spellStart"/>
      <w:r w:rsidR="00CA7550" w:rsidRPr="00402F80">
        <w:rPr>
          <w:rFonts w:ascii="Times New Roman" w:hAnsi="Times New Roman"/>
          <w:bCs/>
        </w:rPr>
        <w:t>sSCell</w:t>
      </w:r>
      <w:proofErr w:type="spellEnd"/>
      <w:r w:rsidR="00CA7550" w:rsidRPr="00402F80">
        <w:rPr>
          <w:rFonts w:ascii="Times New Roman" w:hAnsi="Times New Roman"/>
          <w:bCs/>
        </w:rPr>
        <w:t xml:space="preserve"> to </w:t>
      </w:r>
      <w:proofErr w:type="spellStart"/>
      <w:r w:rsidR="00CA7550" w:rsidRPr="00402F80">
        <w:rPr>
          <w:rFonts w:ascii="Times New Roman" w:hAnsi="Times New Roman"/>
          <w:bCs/>
        </w:rPr>
        <w:t>PCell</w:t>
      </w:r>
      <w:proofErr w:type="spellEnd"/>
      <w:r w:rsidR="00CA7550" w:rsidRPr="00402F80">
        <w:rPr>
          <w:rFonts w:ascii="Times New Roman" w:hAnsi="Times New Roman"/>
          <w:bCs/>
        </w:rPr>
        <w:t>/</w:t>
      </w:r>
      <w:proofErr w:type="spellStart"/>
      <w:r w:rsidR="00CA7550" w:rsidRPr="00402F80">
        <w:rPr>
          <w:rFonts w:ascii="Times New Roman" w:hAnsi="Times New Roman"/>
          <w:bCs/>
        </w:rPr>
        <w:t>PSCell</w:t>
      </w:r>
      <w:proofErr w:type="spellEnd"/>
      <w:r w:rsidR="00CA7550" w:rsidRPr="00402F80">
        <w:rPr>
          <w:rFonts w:ascii="Times New Roman" w:hAnsi="Times New Roman"/>
          <w:bCs/>
        </w:rPr>
        <w:t xml:space="preserve"> is configured</w:t>
      </w:r>
      <w:r w:rsidR="00CA7550">
        <w:rPr>
          <w:rFonts w:ascii="Times New Roman" w:hAnsi="Times New Roman"/>
          <w:bCs/>
        </w:rPr>
        <w:t>,</w:t>
      </w:r>
    </w:p>
    <w:p w14:paraId="751BF275" w14:textId="77777777" w:rsidR="00CA7550" w:rsidRDefault="00CA7550" w:rsidP="00296678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The </w:t>
      </w:r>
      <w:r w:rsidRPr="00402F80">
        <w:rPr>
          <w:bCs/>
        </w:rPr>
        <w:t>triggering DCI format 0_1/1_1</w:t>
      </w:r>
      <w:r>
        <w:rPr>
          <w:bCs/>
        </w:rPr>
        <w:t xml:space="preserve"> can be on either P(S)Cell or the </w:t>
      </w:r>
      <w:proofErr w:type="spellStart"/>
      <w:r>
        <w:rPr>
          <w:bCs/>
        </w:rPr>
        <w:t>sSCell</w:t>
      </w:r>
      <w:proofErr w:type="spellEnd"/>
      <w:r>
        <w:rPr>
          <w:bCs/>
        </w:rPr>
        <w:t xml:space="preserve">. </w:t>
      </w:r>
    </w:p>
    <w:p w14:paraId="3FBBF609" w14:textId="61D937AA" w:rsidR="00641F32" w:rsidRPr="007C257E" w:rsidRDefault="00CA7550" w:rsidP="00296678">
      <w:pPr>
        <w:pStyle w:val="ListParagraph"/>
        <w:numPr>
          <w:ilvl w:val="0"/>
          <w:numId w:val="22"/>
        </w:numPr>
        <w:spacing w:after="0"/>
        <w:rPr>
          <w:szCs w:val="20"/>
          <w:lang w:eastAsia="zh-CN"/>
        </w:rPr>
      </w:pPr>
      <w:r w:rsidRPr="007C257E">
        <w:rPr>
          <w:bCs/>
        </w:rPr>
        <w:t>The CIF value in the DCI</w:t>
      </w:r>
      <w:r w:rsidR="007C257E">
        <w:rPr>
          <w:bCs/>
        </w:rPr>
        <w:t xml:space="preserve"> format</w:t>
      </w:r>
      <w:r w:rsidRPr="007C257E">
        <w:rPr>
          <w:bCs/>
        </w:rPr>
        <w:t xml:space="preserve">s should be set to the CIF value </w:t>
      </w:r>
      <w:r w:rsidR="00A47064">
        <w:rPr>
          <w:bCs/>
        </w:rPr>
        <w:t>configured to</w:t>
      </w:r>
      <w:r w:rsidR="00A47064" w:rsidRPr="007C257E">
        <w:rPr>
          <w:bCs/>
        </w:rPr>
        <w:t xml:space="preserve"> </w:t>
      </w:r>
      <w:r w:rsidRPr="007C257E">
        <w:rPr>
          <w:bCs/>
        </w:rPr>
        <w:t>P(S)Cell.</w:t>
      </w:r>
    </w:p>
    <w:p w14:paraId="520DA36B" w14:textId="77777777" w:rsidR="00275831" w:rsidRPr="00C721E9" w:rsidRDefault="00275831" w:rsidP="00275831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Other aspects</w:t>
      </w:r>
    </w:p>
    <w:p w14:paraId="39257AE5" w14:textId="718A6853" w:rsidR="00275831" w:rsidRPr="00E00135" w:rsidRDefault="00242AF1" w:rsidP="00275831">
      <w:pPr>
        <w:spacing w:after="0"/>
        <w:rPr>
          <w:rFonts w:ascii="Times New Roman" w:hAnsi="Times New Roman"/>
          <w:lang w:eastAsia="zh-CN"/>
        </w:rPr>
      </w:pPr>
      <w:r w:rsidRPr="00E00135">
        <w:rPr>
          <w:rFonts w:ascii="Times New Roman" w:hAnsi="Times New Roman"/>
          <w:bCs/>
        </w:rPr>
        <w:t xml:space="preserve">Type A UE </w:t>
      </w:r>
      <w:r w:rsidR="00600A9C">
        <w:rPr>
          <w:rFonts w:ascii="Times New Roman" w:hAnsi="Times New Roman"/>
          <w:bCs/>
        </w:rPr>
        <w:t xml:space="preserve">and Type B UE are </w:t>
      </w:r>
      <w:r w:rsidR="0052628F">
        <w:rPr>
          <w:rFonts w:ascii="Times New Roman" w:hAnsi="Times New Roman"/>
          <w:bCs/>
        </w:rPr>
        <w:t>differentiated by whether</w:t>
      </w:r>
      <w:r w:rsidRPr="00E00135">
        <w:rPr>
          <w:rFonts w:ascii="Times New Roman" w:hAnsi="Times New Roman"/>
          <w:bCs/>
        </w:rPr>
        <w:t xml:space="preserve"> Type3 CSS sets or USS sets </w:t>
      </w:r>
      <w:r w:rsidR="0052628F">
        <w:rPr>
          <w:rFonts w:ascii="Times New Roman" w:hAnsi="Times New Roman"/>
          <w:bCs/>
        </w:rPr>
        <w:t xml:space="preserve">can be configured </w:t>
      </w:r>
      <w:r w:rsidRPr="00E00135">
        <w:rPr>
          <w:rFonts w:ascii="Times New Roman" w:hAnsi="Times New Roman"/>
          <w:bCs/>
        </w:rPr>
        <w:t xml:space="preserve">in the overlapping </w:t>
      </w:r>
      <w:r>
        <w:rPr>
          <w:rFonts w:ascii="Times New Roman" w:hAnsi="Times New Roman"/>
          <w:bCs/>
        </w:rPr>
        <w:t>[</w:t>
      </w:r>
      <w:r w:rsidRPr="00E00135">
        <w:rPr>
          <w:rFonts w:ascii="Times New Roman" w:hAnsi="Times New Roman"/>
          <w:bCs/>
        </w:rPr>
        <w:t>slot</w:t>
      </w:r>
      <w:r>
        <w:rPr>
          <w:rFonts w:ascii="Times New Roman" w:hAnsi="Times New Roman"/>
          <w:bCs/>
        </w:rPr>
        <w:t>/symbol]</w:t>
      </w:r>
      <w:r w:rsidRPr="00E00135">
        <w:rPr>
          <w:rFonts w:ascii="Times New Roman" w:hAnsi="Times New Roman"/>
          <w:bCs/>
        </w:rPr>
        <w:t xml:space="preserve"> of P(S)Cell and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 xml:space="preserve">. </w:t>
      </w:r>
      <w:r w:rsidR="00275831">
        <w:rPr>
          <w:rFonts w:ascii="Times New Roman" w:hAnsi="Times New Roman"/>
          <w:bCs/>
        </w:rPr>
        <w:t xml:space="preserve">Since the PDCCH monitoring capability is defined per slot, the PDCCH monitoring impacts to each other even when the SS sets on P(S)Cell and </w:t>
      </w:r>
      <w:proofErr w:type="spellStart"/>
      <w:r w:rsidR="00275831">
        <w:rPr>
          <w:rFonts w:ascii="Times New Roman" w:hAnsi="Times New Roman"/>
          <w:bCs/>
        </w:rPr>
        <w:t>sSCell</w:t>
      </w:r>
      <w:proofErr w:type="spellEnd"/>
      <w:r w:rsidR="00275831">
        <w:rPr>
          <w:rFonts w:ascii="Times New Roman" w:hAnsi="Times New Roman"/>
          <w:bCs/>
        </w:rPr>
        <w:t xml:space="preserve"> are configured in non-overlapping symbols in the overlapping slot. Therefore, ‘</w:t>
      </w:r>
      <w:r w:rsidR="00275831" w:rsidRPr="00E00135">
        <w:rPr>
          <w:rFonts w:ascii="Times New Roman" w:hAnsi="Times New Roman"/>
          <w:bCs/>
        </w:rPr>
        <w:t xml:space="preserve">overlapping </w:t>
      </w:r>
      <w:r w:rsidR="00275831">
        <w:rPr>
          <w:rFonts w:ascii="Times New Roman" w:hAnsi="Times New Roman"/>
          <w:bCs/>
        </w:rPr>
        <w:t>[</w:t>
      </w:r>
      <w:r w:rsidR="00275831" w:rsidRPr="00E00135">
        <w:rPr>
          <w:rFonts w:ascii="Times New Roman" w:hAnsi="Times New Roman"/>
          <w:bCs/>
        </w:rPr>
        <w:t>slot</w:t>
      </w:r>
      <w:r w:rsidR="00275831">
        <w:rPr>
          <w:rFonts w:ascii="Times New Roman" w:hAnsi="Times New Roman"/>
          <w:bCs/>
        </w:rPr>
        <w:t xml:space="preserve">/symbol]’ in the definition should be elaborated as ‘overlapping slot’. </w:t>
      </w:r>
      <w:r w:rsidR="00275831" w:rsidRPr="00F25928">
        <w:rPr>
          <w:rFonts w:ascii="Times New Roman" w:hAnsi="Times New Roman"/>
        </w:rPr>
        <w:t xml:space="preserve">For each UE type, a </w:t>
      </w:r>
      <w:r w:rsidR="00275831" w:rsidRPr="00E00135">
        <w:rPr>
          <w:rFonts w:ascii="Times New Roman" w:hAnsi="Times New Roman"/>
          <w:bCs/>
        </w:rPr>
        <w:t xml:space="preserve">USS set with DCI format 0_0/1_0 cannot be configured on </w:t>
      </w:r>
      <w:proofErr w:type="spellStart"/>
      <w:r w:rsidR="00275831" w:rsidRPr="00E00135">
        <w:rPr>
          <w:rFonts w:ascii="Times New Roman" w:hAnsi="Times New Roman"/>
          <w:bCs/>
        </w:rPr>
        <w:t>sSCell</w:t>
      </w:r>
      <w:proofErr w:type="spellEnd"/>
      <w:r w:rsidR="00275831" w:rsidRPr="00E00135">
        <w:rPr>
          <w:rFonts w:ascii="Times New Roman" w:hAnsi="Times New Roman"/>
          <w:bCs/>
        </w:rPr>
        <w:t xml:space="preserve">, since there is no CIF field in DCI format 0_0/1_0. </w:t>
      </w:r>
    </w:p>
    <w:p w14:paraId="6DE88844" w14:textId="77777777" w:rsidR="00275831" w:rsidRPr="00E00135" w:rsidRDefault="00275831" w:rsidP="00275831">
      <w:pPr>
        <w:spacing w:after="0"/>
        <w:rPr>
          <w:rFonts w:ascii="Times New Roman" w:hAnsi="Times New Roman"/>
          <w:lang w:eastAsia="zh-CN"/>
        </w:rPr>
      </w:pPr>
    </w:p>
    <w:p w14:paraId="0CC09A2F" w14:textId="66CBB834" w:rsidR="00275831" w:rsidRPr="00E00135" w:rsidRDefault="00275831" w:rsidP="00275831">
      <w:pPr>
        <w:spacing w:after="0"/>
        <w:rPr>
          <w:rFonts w:ascii="Times New Roman" w:hAnsi="Times New Roman"/>
          <w:b/>
          <w:lang w:eastAsia="zh-CN"/>
        </w:rPr>
      </w:pPr>
      <w:r w:rsidRPr="00E00135">
        <w:rPr>
          <w:rFonts w:ascii="Times New Roman" w:hAnsi="Times New Roman"/>
          <w:b/>
          <w:lang w:eastAsia="zh-CN"/>
        </w:rPr>
        <w:t xml:space="preserve">Proposal </w:t>
      </w:r>
      <w:r w:rsidR="006146A1">
        <w:rPr>
          <w:rFonts w:ascii="Times New Roman" w:hAnsi="Times New Roman"/>
          <w:b/>
          <w:lang w:eastAsia="zh-CN"/>
        </w:rPr>
        <w:t>9</w:t>
      </w:r>
      <w:r w:rsidRPr="00E00135">
        <w:rPr>
          <w:rFonts w:ascii="Times New Roman" w:hAnsi="Times New Roman"/>
          <w:b/>
          <w:lang w:eastAsia="zh-CN"/>
        </w:rPr>
        <w:t xml:space="preserve">: </w:t>
      </w:r>
    </w:p>
    <w:p w14:paraId="53E7ABC1" w14:textId="77777777" w:rsidR="00275831" w:rsidRPr="005175C0" w:rsidRDefault="00275831" w:rsidP="00296678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5175C0">
        <w:rPr>
          <w:bCs/>
        </w:rPr>
        <w:t>In the definition of Type A UE</w:t>
      </w:r>
      <w:r>
        <w:rPr>
          <w:bCs/>
        </w:rPr>
        <w:t xml:space="preserve"> and Type B UE</w:t>
      </w:r>
      <w:r w:rsidRPr="005175C0">
        <w:rPr>
          <w:bCs/>
        </w:rPr>
        <w:t xml:space="preserve">, </w:t>
      </w:r>
      <w:r>
        <w:rPr>
          <w:bCs/>
        </w:rPr>
        <w:t>replace</w:t>
      </w:r>
      <w:r w:rsidRPr="005175C0">
        <w:rPr>
          <w:bCs/>
        </w:rPr>
        <w:t xml:space="preserve"> </w:t>
      </w:r>
      <w:r>
        <w:rPr>
          <w:bCs/>
        </w:rPr>
        <w:t>‘</w:t>
      </w:r>
      <w:r w:rsidRPr="00E00135">
        <w:rPr>
          <w:bCs/>
        </w:rPr>
        <w:t xml:space="preserve">overlapping </w:t>
      </w:r>
      <w:r>
        <w:rPr>
          <w:bCs/>
        </w:rPr>
        <w:t>[</w:t>
      </w:r>
      <w:r w:rsidRPr="00E00135">
        <w:rPr>
          <w:bCs/>
        </w:rPr>
        <w:t>slot</w:t>
      </w:r>
      <w:r>
        <w:rPr>
          <w:bCs/>
        </w:rPr>
        <w:t>/symbol]’ with ‘overlapping slot’.</w:t>
      </w:r>
    </w:p>
    <w:p w14:paraId="79B4EB2B" w14:textId="77777777" w:rsidR="00275831" w:rsidRPr="00E00135" w:rsidRDefault="00275831" w:rsidP="00296678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F25928">
        <w:rPr>
          <w:bCs/>
          <w:lang w:eastAsia="zh-CN"/>
        </w:rPr>
        <w:t>A USS set with DCI format 0_0</w:t>
      </w:r>
      <w:r w:rsidRPr="00E00135">
        <w:rPr>
          <w:bCs/>
          <w:lang w:eastAsia="zh-CN"/>
        </w:rPr>
        <w:t xml:space="preserve">/1_0 is not configured on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>.</w:t>
      </w:r>
      <w:r w:rsidRPr="00E00135">
        <w:rPr>
          <w:b/>
          <w:lang w:eastAsia="zh-CN"/>
        </w:rPr>
        <w:t xml:space="preserve"> </w:t>
      </w:r>
    </w:p>
    <w:p w14:paraId="2CAECB94" w14:textId="77777777" w:rsidR="00275831" w:rsidRPr="00E00135" w:rsidRDefault="00275831" w:rsidP="00275831">
      <w:pPr>
        <w:spacing w:after="0"/>
        <w:rPr>
          <w:rFonts w:ascii="Times New Roman" w:hAnsi="Times New Roman"/>
          <w:bCs/>
        </w:rPr>
      </w:pPr>
    </w:p>
    <w:p w14:paraId="1F00CAB5" w14:textId="46AECCAF" w:rsidR="00F561CB" w:rsidRDefault="003757C4" w:rsidP="00BB15F8">
      <w:pPr>
        <w:spacing w:after="0"/>
        <w:rPr>
          <w:lang w:eastAsia="zh-CN"/>
        </w:rPr>
      </w:pPr>
      <w:r>
        <w:rPr>
          <w:lang w:eastAsia="zh-CN"/>
        </w:rPr>
        <w:t>It was agreed that</w:t>
      </w:r>
      <w:r w:rsidR="00BB15F8" w:rsidRPr="00BB0404">
        <w:rPr>
          <w:lang w:eastAsia="zh-CN"/>
        </w:rPr>
        <w:t xml:space="preserve"> </w:t>
      </w:r>
      <w:r w:rsidR="00FB6A2A">
        <w:rPr>
          <w:lang w:eastAsia="zh-CN"/>
        </w:rPr>
        <w:t>OOO</w:t>
      </w:r>
      <w:r w:rsidR="002D4D73">
        <w:rPr>
          <w:lang w:eastAsia="zh-CN"/>
        </w:rPr>
        <w:t xml:space="preserve"> </w:t>
      </w:r>
      <w:r w:rsidR="00C723D8">
        <w:rPr>
          <w:lang w:eastAsia="zh-CN"/>
        </w:rPr>
        <w:t xml:space="preserve">is not allowed for </w:t>
      </w:r>
      <w:r w:rsidR="002D4D73">
        <w:rPr>
          <w:lang w:eastAsia="zh-CN"/>
        </w:rPr>
        <w:t xml:space="preserve">PDCCH on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>
        <w:rPr>
          <w:lang w:eastAsia="zh-CN"/>
        </w:rPr>
        <w:t>and/</w:t>
      </w:r>
      <w:r w:rsidR="002D4D73">
        <w:rPr>
          <w:lang w:eastAsia="zh-CN"/>
        </w:rPr>
        <w:t xml:space="preserve">or </w:t>
      </w:r>
      <w:proofErr w:type="spellStart"/>
      <w:r w:rsidR="002D4D73">
        <w:rPr>
          <w:lang w:eastAsia="zh-CN"/>
        </w:rPr>
        <w:t>sSCell</w:t>
      </w:r>
      <w:proofErr w:type="spellEnd"/>
      <w:r w:rsidR="002D4D73">
        <w:rPr>
          <w:lang w:eastAsia="zh-CN"/>
        </w:rPr>
        <w:t xml:space="preserve"> and PDSCH/PUSCH on </w:t>
      </w:r>
      <w:r w:rsidR="00E00135" w:rsidRPr="00F25928">
        <w:rPr>
          <w:rFonts w:ascii="Times New Roman" w:hAnsi="Times New Roman"/>
          <w:bCs/>
          <w:szCs w:val="20"/>
        </w:rPr>
        <w:t>P(S)Cell</w:t>
      </w:r>
      <w:r w:rsidR="00C723D8">
        <w:rPr>
          <w:lang w:eastAsia="zh-CN"/>
        </w:rPr>
        <w:t>. The</w:t>
      </w:r>
      <w:r w:rsidR="00F4458D">
        <w:rPr>
          <w:lang w:eastAsia="zh-CN"/>
        </w:rPr>
        <w:t xml:space="preserve"> existing specification on OOO handling is cited. </w:t>
      </w:r>
    </w:p>
    <w:p w14:paraId="063AF79E" w14:textId="14E63887" w:rsidR="00F561CB" w:rsidRDefault="00F561CB" w:rsidP="00BB15F8">
      <w:pPr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561CB" w14:paraId="18CFE42E" w14:textId="77777777" w:rsidTr="00F561CB">
        <w:tc>
          <w:tcPr>
            <w:tcW w:w="9919" w:type="dxa"/>
          </w:tcPr>
          <w:p w14:paraId="37BC7917" w14:textId="77777777" w:rsidR="00F561CB" w:rsidRDefault="00F561CB" w:rsidP="00BB15F8">
            <w:pPr>
              <w:spacing w:after="0"/>
            </w:pPr>
            <w:r w:rsidRPr="00BB0404">
              <w:rPr>
                <w:lang w:eastAsia="zh-CN"/>
              </w:rPr>
              <w:t>f</w:t>
            </w:r>
            <w:r w:rsidRPr="00BB0404">
              <w:t xml:space="preserve">or </w:t>
            </w:r>
            <w:r w:rsidRPr="00BB0404">
              <w:rPr>
                <w:lang w:eastAsia="zh-CN"/>
              </w:rPr>
              <w:t>any</w:t>
            </w:r>
            <w:r w:rsidRPr="00BB0404">
              <w:t xml:space="preserve"> two HARQ process IDs in a given scheduled cell, if the UE is scheduled to start receiving a first PDSCH starting in symbol</w:t>
            </w:r>
            <w:r w:rsidRPr="00BB0404">
              <w:rPr>
                <w:i/>
              </w:rPr>
              <w:t xml:space="preserve"> j </w:t>
            </w:r>
            <w:r w:rsidRPr="00BB0404">
              <w:t xml:space="preserve">by a PDCCH ending in symbol </w:t>
            </w:r>
            <w:r w:rsidRPr="00BB0404">
              <w:rPr>
                <w:i/>
              </w:rPr>
              <w:t>i</w:t>
            </w:r>
            <w:r w:rsidRPr="00BB0404">
              <w:t xml:space="preserve">, the UE is not expected to be scheduled to receive a PDSCH starting earlier than the end of the first PDSCH with a PDCCH that ends </w:t>
            </w:r>
            <w:r w:rsidRPr="00BB0404">
              <w:rPr>
                <w:rFonts w:eastAsia="DengXian" w:hint="eastAsia"/>
                <w:lang w:eastAsia="zh-CN"/>
              </w:rPr>
              <w:t>later</w:t>
            </w:r>
            <w:r w:rsidRPr="00BB0404">
              <w:t xml:space="preserve"> than symbol </w:t>
            </w:r>
            <w:r w:rsidRPr="00BB0404">
              <w:rPr>
                <w:i/>
              </w:rPr>
              <w:t>i</w:t>
            </w:r>
            <w:r w:rsidRPr="00BB0404">
              <w:t>.</w:t>
            </w:r>
          </w:p>
          <w:p w14:paraId="0C683A8E" w14:textId="77777777" w:rsidR="00704220" w:rsidRDefault="00704220" w:rsidP="00BB15F8">
            <w:pPr>
              <w:spacing w:after="0"/>
              <w:rPr>
                <w:lang w:eastAsia="zh-CN"/>
              </w:rPr>
            </w:pPr>
          </w:p>
          <w:p w14:paraId="34115AA9" w14:textId="159B1D06" w:rsidR="00AF4AC7" w:rsidRDefault="00AF4AC7" w:rsidP="00BB15F8">
            <w:pPr>
              <w:spacing w:after="0"/>
              <w:rPr>
                <w:lang w:eastAsia="zh-CN"/>
              </w:rPr>
            </w:pPr>
            <w:r>
              <w:t xml:space="preserve">For any two HARQ process IDs in a given scheduled cell, if the UE is scheduled to start a first PUSCH transmission starting in symbol </w:t>
            </w:r>
            <w:r w:rsidRPr="00A609D0">
              <w:rPr>
                <w:i/>
              </w:rPr>
              <w:t>j</w:t>
            </w:r>
            <w:r>
              <w:t xml:space="preserve"> by a PDCCH ending in symbol </w:t>
            </w:r>
            <w:r w:rsidRPr="00A609D0">
              <w:rPr>
                <w:i/>
              </w:rPr>
              <w:t>i</w:t>
            </w:r>
            <w:r>
              <w:t xml:space="preserve">, the UE is not expected to be scheduled to transmit a PUSCH starting earlier than the end of the first PUSCH by a PDCCH that ends </w:t>
            </w:r>
            <w:r>
              <w:rPr>
                <w:rFonts w:eastAsia="DengXian" w:hint="eastAsia"/>
                <w:lang w:eastAsia="zh-CN"/>
              </w:rPr>
              <w:t>later</w:t>
            </w:r>
            <w:r>
              <w:t xml:space="preserve"> than symbol </w:t>
            </w:r>
            <w:r>
              <w:rPr>
                <w:i/>
              </w:rPr>
              <w:t>i</w:t>
            </w:r>
            <w:r>
              <w:t>.</w:t>
            </w:r>
          </w:p>
        </w:tc>
      </w:tr>
    </w:tbl>
    <w:p w14:paraId="69CD912C" w14:textId="77777777" w:rsidR="00CC7084" w:rsidRDefault="00CC7084" w:rsidP="00CC7084">
      <w:pPr>
        <w:spacing w:after="0"/>
        <w:rPr>
          <w:lang w:eastAsia="zh-CN"/>
        </w:rPr>
      </w:pPr>
    </w:p>
    <w:p w14:paraId="16DE83A8" w14:textId="3BDBE066" w:rsidR="00F823DE" w:rsidRDefault="00863F2C" w:rsidP="00BB15F8">
      <w:pPr>
        <w:spacing w:after="0"/>
        <w:rPr>
          <w:lang w:eastAsia="zh-CN"/>
        </w:rPr>
      </w:pPr>
      <w:r>
        <w:rPr>
          <w:lang w:eastAsia="zh-CN"/>
        </w:rPr>
        <w:t xml:space="preserve">The above specification applies </w:t>
      </w:r>
      <w:r w:rsidR="00513FED">
        <w:rPr>
          <w:lang w:eastAsia="zh-CN"/>
        </w:rPr>
        <w:t>to the case that</w:t>
      </w:r>
      <w:r w:rsidR="009A6474">
        <w:rPr>
          <w:lang w:eastAsia="zh-CN"/>
        </w:rPr>
        <w:t xml:space="preserve"> the two</w:t>
      </w:r>
      <w:r w:rsidR="00513FED">
        <w:rPr>
          <w:lang w:eastAsia="zh-CN"/>
        </w:rPr>
        <w:t xml:space="preserve"> PDCCH</w:t>
      </w:r>
      <w:r w:rsidR="009A6474">
        <w:rPr>
          <w:lang w:eastAsia="zh-CN"/>
        </w:rPr>
        <w:t>s</w:t>
      </w:r>
      <w:r w:rsidR="00513FED">
        <w:rPr>
          <w:lang w:eastAsia="zh-CN"/>
        </w:rPr>
        <w:t xml:space="preserve"> for a </w:t>
      </w:r>
      <w:r w:rsidR="009A6474">
        <w:rPr>
          <w:lang w:eastAsia="zh-CN"/>
        </w:rPr>
        <w:t xml:space="preserve">scheduled </w:t>
      </w:r>
      <w:r w:rsidR="00513FED">
        <w:rPr>
          <w:lang w:eastAsia="zh-CN"/>
        </w:rPr>
        <w:t xml:space="preserve">cell is transmitted in the same scheduling cell. </w:t>
      </w:r>
      <w:r w:rsidR="0076726B">
        <w:rPr>
          <w:lang w:eastAsia="zh-CN"/>
        </w:rPr>
        <w:t xml:space="preserve">When </w:t>
      </w:r>
      <w:r w:rsidR="0076726B" w:rsidRPr="002D25BD">
        <w:rPr>
          <w:szCs w:val="20"/>
        </w:rPr>
        <w:t xml:space="preserve">CCS from </w:t>
      </w:r>
      <w:proofErr w:type="spellStart"/>
      <w:r w:rsidR="0076726B" w:rsidRPr="002D25BD">
        <w:rPr>
          <w:szCs w:val="20"/>
        </w:rPr>
        <w:t>sSCell</w:t>
      </w:r>
      <w:proofErr w:type="spellEnd"/>
      <w:r w:rsidR="0076726B" w:rsidRPr="002D25BD">
        <w:rPr>
          <w:szCs w:val="20"/>
        </w:rPr>
        <w:t xml:space="preserve"> to P(S)Cell</w:t>
      </w:r>
      <w:r w:rsidR="0076726B">
        <w:rPr>
          <w:szCs w:val="20"/>
        </w:rPr>
        <w:t xml:space="preserve"> is configured, </w:t>
      </w:r>
      <w:r w:rsidR="008E35E5">
        <w:rPr>
          <w:szCs w:val="20"/>
        </w:rPr>
        <w:t xml:space="preserve">the two PDCCHs </w:t>
      </w:r>
      <w:r w:rsidR="00E1376A">
        <w:rPr>
          <w:szCs w:val="20"/>
        </w:rPr>
        <w:t>for the scheduled cell, i.e. P(S)Cell</w:t>
      </w:r>
      <w:r w:rsidR="0076726B">
        <w:rPr>
          <w:szCs w:val="20"/>
        </w:rPr>
        <w:t xml:space="preserve"> </w:t>
      </w:r>
      <w:r w:rsidR="00E1376A">
        <w:rPr>
          <w:szCs w:val="20"/>
        </w:rPr>
        <w:t xml:space="preserve">can be on </w:t>
      </w:r>
      <w:r w:rsidR="0076726B">
        <w:rPr>
          <w:szCs w:val="20"/>
        </w:rPr>
        <w:t xml:space="preserve">two scheduling cells, i.e., </w:t>
      </w:r>
      <w:r w:rsidR="004D20F9">
        <w:rPr>
          <w:szCs w:val="20"/>
        </w:rPr>
        <w:t xml:space="preserve">P(S)Cell and </w:t>
      </w:r>
      <w:proofErr w:type="spellStart"/>
      <w:r w:rsidR="004D20F9">
        <w:rPr>
          <w:szCs w:val="20"/>
        </w:rPr>
        <w:t>sSCell</w:t>
      </w:r>
      <w:proofErr w:type="spellEnd"/>
      <w:r w:rsidR="002828A1">
        <w:rPr>
          <w:szCs w:val="20"/>
        </w:rPr>
        <w:t xml:space="preserve">. </w:t>
      </w:r>
      <w:r w:rsidR="00E1376A">
        <w:rPr>
          <w:szCs w:val="20"/>
        </w:rPr>
        <w:t xml:space="preserve">Further, </w:t>
      </w:r>
      <w:r w:rsidR="004D20F9">
        <w:rPr>
          <w:szCs w:val="20"/>
        </w:rPr>
        <w:t xml:space="preserve">P(S)Cell and </w:t>
      </w:r>
      <w:proofErr w:type="spellStart"/>
      <w:r w:rsidR="004D20F9">
        <w:rPr>
          <w:szCs w:val="20"/>
        </w:rPr>
        <w:t>sSCell</w:t>
      </w:r>
      <w:proofErr w:type="spellEnd"/>
      <w:r w:rsidR="00E1376A">
        <w:rPr>
          <w:szCs w:val="20"/>
        </w:rPr>
        <w:t xml:space="preserve"> may</w:t>
      </w:r>
      <w:r w:rsidR="004D20F9">
        <w:rPr>
          <w:szCs w:val="20"/>
        </w:rPr>
        <w:t xml:space="preserve"> have different </w:t>
      </w:r>
      <w:r w:rsidR="006E51C6">
        <w:rPr>
          <w:szCs w:val="20"/>
        </w:rPr>
        <w:t xml:space="preserve">SCS, </w:t>
      </w:r>
      <w:r w:rsidR="00EE6086">
        <w:rPr>
          <w:szCs w:val="20"/>
        </w:rPr>
        <w:t xml:space="preserve">which results in different symbol indexing on P(S)Cell and </w:t>
      </w:r>
      <w:proofErr w:type="spellStart"/>
      <w:r w:rsidR="00EE6086">
        <w:rPr>
          <w:szCs w:val="20"/>
        </w:rPr>
        <w:t>sSCell</w:t>
      </w:r>
      <w:proofErr w:type="spellEnd"/>
      <w:r w:rsidR="00EE6086">
        <w:rPr>
          <w:szCs w:val="20"/>
        </w:rPr>
        <w:t xml:space="preserve">. It is not clear whether ‘symbol </w:t>
      </w:r>
      <w:r w:rsidR="00EE6086" w:rsidRPr="00BB0404">
        <w:rPr>
          <w:i/>
        </w:rPr>
        <w:t>i</w:t>
      </w:r>
      <w:r w:rsidR="00EE6086">
        <w:rPr>
          <w:szCs w:val="20"/>
        </w:rPr>
        <w:t>’ in the specification always refer</w:t>
      </w:r>
      <w:r w:rsidR="002A0AD7">
        <w:rPr>
          <w:szCs w:val="20"/>
        </w:rPr>
        <w:t xml:space="preserve">s to </w:t>
      </w:r>
      <w:r w:rsidR="00B81F3E">
        <w:rPr>
          <w:szCs w:val="20"/>
        </w:rPr>
        <w:t xml:space="preserve">the </w:t>
      </w:r>
      <w:r w:rsidR="002A0AD7">
        <w:rPr>
          <w:szCs w:val="20"/>
        </w:rPr>
        <w:t xml:space="preserve">symbol index of one of the two scheduling cells, or </w:t>
      </w:r>
      <w:r w:rsidR="00C3409C">
        <w:rPr>
          <w:szCs w:val="20"/>
        </w:rPr>
        <w:t xml:space="preserve">respectively </w:t>
      </w:r>
      <w:r w:rsidR="002A0AD7">
        <w:rPr>
          <w:szCs w:val="20"/>
        </w:rPr>
        <w:t xml:space="preserve">refers to </w:t>
      </w:r>
      <w:r w:rsidR="00B81F3E">
        <w:rPr>
          <w:szCs w:val="20"/>
        </w:rPr>
        <w:t xml:space="preserve">the symbol index of </w:t>
      </w:r>
      <w:r w:rsidR="005C5207">
        <w:rPr>
          <w:szCs w:val="20"/>
        </w:rPr>
        <w:t xml:space="preserve">the scheduling cell carrying </w:t>
      </w:r>
      <w:r w:rsidR="00D14871">
        <w:rPr>
          <w:szCs w:val="20"/>
        </w:rPr>
        <w:t>each</w:t>
      </w:r>
      <w:r w:rsidR="00C3409C">
        <w:rPr>
          <w:szCs w:val="20"/>
        </w:rPr>
        <w:t xml:space="preserve"> PDCCH. </w:t>
      </w:r>
    </w:p>
    <w:p w14:paraId="116E924E" w14:textId="77777777" w:rsidR="00F823DE" w:rsidRDefault="00F823DE" w:rsidP="00BB15F8">
      <w:pPr>
        <w:spacing w:after="0"/>
        <w:rPr>
          <w:lang w:eastAsia="zh-CN"/>
        </w:rPr>
      </w:pPr>
    </w:p>
    <w:p w14:paraId="4C673A45" w14:textId="7B752318" w:rsidR="002071D1" w:rsidRDefault="002071D1" w:rsidP="002071D1">
      <w:pPr>
        <w:spacing w:after="0"/>
        <w:rPr>
          <w:b/>
          <w:bCs/>
          <w:lang w:eastAsia="zh-CN"/>
        </w:rPr>
      </w:pPr>
      <w:r w:rsidRPr="00D32C8F">
        <w:rPr>
          <w:rFonts w:ascii="Times New Roman" w:hAnsi="Times New Roman"/>
          <w:b/>
          <w:bCs/>
        </w:rPr>
        <w:t xml:space="preserve">Proposal </w:t>
      </w:r>
      <w:r w:rsidR="00FE38DB">
        <w:rPr>
          <w:rFonts w:ascii="Times New Roman" w:hAnsi="Times New Roman"/>
          <w:b/>
          <w:bCs/>
        </w:rPr>
        <w:t>10</w:t>
      </w:r>
      <w:r w:rsidRPr="00D32C8F">
        <w:rPr>
          <w:rFonts w:ascii="Times New Roman" w:hAnsi="Times New Roman"/>
          <w:b/>
          <w:bCs/>
        </w:rPr>
        <w:t xml:space="preserve">: </w:t>
      </w:r>
      <w:r w:rsidR="003934A2" w:rsidRPr="007D1BBC">
        <w:rPr>
          <w:lang w:eastAsia="zh-CN"/>
        </w:rPr>
        <w:t>It is necessary to clarify the definition of ‘</w:t>
      </w:r>
      <w:r w:rsidR="003934A2" w:rsidRPr="007D1BBC">
        <w:t xml:space="preserve">symbol </w:t>
      </w:r>
      <w:r w:rsidR="003934A2" w:rsidRPr="007D1BBC">
        <w:rPr>
          <w:i/>
        </w:rPr>
        <w:t>i</w:t>
      </w:r>
      <w:r w:rsidR="003934A2" w:rsidRPr="007D1BBC">
        <w:rPr>
          <w:lang w:eastAsia="zh-CN"/>
        </w:rPr>
        <w:t xml:space="preserve">’ in OOO handling when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3934A2" w:rsidRPr="007D1BBC">
        <w:rPr>
          <w:lang w:eastAsia="zh-CN"/>
        </w:rPr>
        <w:t xml:space="preserve">and </w:t>
      </w:r>
      <w:proofErr w:type="spellStart"/>
      <w:r w:rsidR="003934A2" w:rsidRPr="007D1BBC">
        <w:rPr>
          <w:lang w:eastAsia="zh-CN"/>
        </w:rPr>
        <w:t>sSCell</w:t>
      </w:r>
      <w:proofErr w:type="spellEnd"/>
      <w:r w:rsidR="003934A2" w:rsidRPr="007D1BBC">
        <w:rPr>
          <w:lang w:eastAsia="zh-CN"/>
        </w:rPr>
        <w:t xml:space="preserve"> have different SCS</w:t>
      </w:r>
      <w:r w:rsidR="00440DE9" w:rsidRPr="007D1BBC">
        <w:rPr>
          <w:lang w:eastAsia="zh-CN"/>
        </w:rPr>
        <w:t>.</w:t>
      </w:r>
      <w:r w:rsidR="00440DE9" w:rsidRPr="00D32C8F">
        <w:rPr>
          <w:b/>
          <w:bCs/>
          <w:lang w:eastAsia="zh-CN"/>
        </w:rPr>
        <w:t xml:space="preserve"> 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5B0AAD99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>our views on</w:t>
      </w:r>
      <w:r w:rsidR="007D59E8">
        <w:rPr>
          <w:rFonts w:ascii="Times New Roman" w:hAnsi="Times New Roman"/>
        </w:rPr>
        <w:t xml:space="preserve"> remaining issues for</w:t>
      </w:r>
      <w:r w:rsidR="00440097">
        <w:rPr>
          <w:rFonts w:ascii="Times New Roman" w:hAnsi="Times New Roman"/>
        </w:rPr>
        <w:t xml:space="preserve"> </w:t>
      </w:r>
      <w:proofErr w:type="spellStart"/>
      <w:r w:rsidR="00440097">
        <w:rPr>
          <w:rFonts w:ascii="Times New Roman" w:hAnsi="Times New Roman"/>
        </w:rPr>
        <w:t>SCell</w:t>
      </w:r>
      <w:proofErr w:type="spellEnd"/>
      <w:r w:rsidR="00440097">
        <w:rPr>
          <w:rFonts w:ascii="Times New Roman" w:hAnsi="Times New Roman"/>
        </w:rPr>
        <w:t xml:space="preserve"> scheduling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440097">
        <w:rPr>
          <w:rFonts w:ascii="Times New Roman" w:hAnsi="Times New Roman"/>
        </w:rPr>
        <w:t>transmissions</w:t>
      </w:r>
      <w:r w:rsidR="00AC6FF0">
        <w:rPr>
          <w:rFonts w:ascii="Times New Roman" w:hAnsi="Times New Roman"/>
        </w:rPr>
        <w:t xml:space="preserve">. </w:t>
      </w:r>
      <w:r w:rsidR="007D59E8">
        <w:rPr>
          <w:rFonts w:ascii="Times New Roman" w:hAnsi="Times New Roman"/>
        </w:rPr>
        <w:t>W</w:t>
      </w:r>
      <w:r w:rsidR="00AC6FF0">
        <w:rPr>
          <w:rFonts w:ascii="Times New Roman" w:hAnsi="Times New Roman"/>
        </w:rPr>
        <w:t>e make</w:t>
      </w:r>
      <w:r w:rsidR="009E79B4">
        <w:rPr>
          <w:rFonts w:ascii="Times New Roman" w:hAnsi="Times New Roman"/>
        </w:rPr>
        <w:t xml:space="preserve"> the following proposals. </w:t>
      </w:r>
    </w:p>
    <w:p w14:paraId="26C1BBAF" w14:textId="77777777" w:rsidR="000205B5" w:rsidRDefault="000205B5" w:rsidP="000205B5">
      <w:pPr>
        <w:spacing w:after="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F25928">
        <w:rPr>
          <w:rFonts w:ascii="Times New Roman" w:hAnsi="Times New Roman"/>
          <w:b/>
        </w:rPr>
        <w:t xml:space="preserve">: </w:t>
      </w:r>
      <w:r w:rsidRPr="00F25928">
        <w:rPr>
          <w:rFonts w:ascii="Times New Roman" w:hAnsi="Times New Roman"/>
          <w:bCs/>
        </w:rPr>
        <w:t>For Type A UE</w:t>
      </w:r>
      <w:r>
        <w:rPr>
          <w:rFonts w:ascii="Times New Roman" w:hAnsi="Times New Roman"/>
          <w:bCs/>
        </w:rPr>
        <w:t xml:space="preserve">, </w:t>
      </w:r>
    </w:p>
    <w:p w14:paraId="7149ECAE" w14:textId="77777777" w:rsidR="000205B5" w:rsidRDefault="000205B5" w:rsidP="000205B5">
      <w:pPr>
        <w:pStyle w:val="ListParagraph"/>
        <w:numPr>
          <w:ilvl w:val="0"/>
          <w:numId w:val="30"/>
        </w:numPr>
        <w:spacing w:after="0"/>
        <w:rPr>
          <w:bCs/>
          <w:lang w:eastAsia="zh-CN"/>
        </w:rPr>
      </w:pPr>
      <w:r>
        <w:rPr>
          <w:bCs/>
        </w:rPr>
        <w:t>No</w:t>
      </w:r>
      <w:r w:rsidRPr="00E00135">
        <w:t xml:space="preserve"> limitation </w:t>
      </w:r>
      <w:r>
        <w:t xml:space="preserve">on the time slots for </w:t>
      </w:r>
      <w:r w:rsidRPr="00E00135">
        <w:t>the configuration of Type-0/0A/1/2-CSS sets</w:t>
      </w:r>
    </w:p>
    <w:p w14:paraId="3C09D3AF" w14:textId="77777777" w:rsidR="000205B5" w:rsidRDefault="000205B5" w:rsidP="000205B5">
      <w:pPr>
        <w:pStyle w:val="ListParagraph"/>
        <w:numPr>
          <w:ilvl w:val="0"/>
          <w:numId w:val="30"/>
        </w:numPr>
        <w:spacing w:after="0"/>
        <w:rPr>
          <w:bCs/>
          <w:lang w:eastAsia="zh-CN"/>
        </w:rPr>
      </w:pPr>
      <w:r w:rsidRPr="00BE4175">
        <w:rPr>
          <w:bCs/>
        </w:rPr>
        <w:lastRenderedPageBreak/>
        <w:t xml:space="preserve">Approach 1 is </w:t>
      </w:r>
      <w:r>
        <w:rPr>
          <w:bCs/>
        </w:rPr>
        <w:t>adopted</w:t>
      </w:r>
      <w:r w:rsidRPr="00BE4175">
        <w:rPr>
          <w:bCs/>
        </w:rPr>
        <w:t xml:space="preserve"> to handle the overlap of </w:t>
      </w:r>
      <w:r w:rsidRPr="00BE4175">
        <w:rPr>
          <w:lang w:val="en-US" w:eastAsia="zh-CN"/>
        </w:rPr>
        <w:t xml:space="preserve">Type-0/0A/1/2/-CSS sets on P(S)Cell and USS sets on </w:t>
      </w:r>
      <w:proofErr w:type="spellStart"/>
      <w:r w:rsidRPr="00BE4175">
        <w:rPr>
          <w:lang w:val="en-US" w:eastAsia="zh-CN"/>
        </w:rPr>
        <w:t>sSCell</w:t>
      </w:r>
      <w:proofErr w:type="spellEnd"/>
      <w:r w:rsidRPr="00BE4175">
        <w:rPr>
          <w:lang w:val="en-US" w:eastAsia="zh-CN"/>
        </w:rPr>
        <w:t xml:space="preserve"> in a [symbol/slot]</w:t>
      </w:r>
      <w:r w:rsidRPr="00BE4175">
        <w:rPr>
          <w:bCs/>
          <w:lang w:eastAsia="zh-CN"/>
        </w:rPr>
        <w:t xml:space="preserve">. </w:t>
      </w:r>
    </w:p>
    <w:p w14:paraId="600ABFCE" w14:textId="77777777" w:rsidR="000205B5" w:rsidRPr="00BE4175" w:rsidRDefault="000205B5" w:rsidP="000205B5">
      <w:pPr>
        <w:pStyle w:val="ListParagraph"/>
        <w:numPr>
          <w:ilvl w:val="1"/>
          <w:numId w:val="30"/>
        </w:num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It is preferred to allow </w:t>
      </w:r>
      <w:r w:rsidRPr="00280C2F">
        <w:rPr>
          <w:bCs/>
          <w:lang w:eastAsia="zh-CN"/>
        </w:rPr>
        <w:t xml:space="preserve">simultaneous monitoring of ‘USS sets (for P(S)Cell scheduling) on </w:t>
      </w:r>
      <w:proofErr w:type="spellStart"/>
      <w:r w:rsidRPr="00280C2F">
        <w:rPr>
          <w:bCs/>
          <w:lang w:eastAsia="zh-CN"/>
        </w:rPr>
        <w:t>sSCell</w:t>
      </w:r>
      <w:proofErr w:type="spellEnd"/>
      <w:r w:rsidRPr="00280C2F">
        <w:rPr>
          <w:bCs/>
          <w:lang w:eastAsia="zh-CN"/>
        </w:rPr>
        <w:t>’ and ‘Type 0/0A/1/2/CSS sets on P(S)Cell’</w:t>
      </w:r>
    </w:p>
    <w:p w14:paraId="22DA3E46" w14:textId="77777777" w:rsidR="000205B5" w:rsidRPr="00E00135" w:rsidRDefault="000205B5" w:rsidP="000205B5">
      <w:pPr>
        <w:spacing w:after="0"/>
        <w:rPr>
          <w:rFonts w:ascii="Times New Roman" w:hAnsi="Times New Roman"/>
          <w:lang w:eastAsia="zh-CN"/>
        </w:rPr>
      </w:pPr>
    </w:p>
    <w:p w14:paraId="2993B7CE" w14:textId="77777777" w:rsidR="000205B5" w:rsidRPr="00E00135" w:rsidRDefault="000205B5" w:rsidP="000205B5">
      <w:pPr>
        <w:spacing w:after="0"/>
        <w:rPr>
          <w:rFonts w:ascii="Times New Roman" w:hAnsi="Times New Roman"/>
          <w:bCs/>
          <w:lang w:eastAsia="zh-CN"/>
        </w:rPr>
      </w:pPr>
      <w:r w:rsidRPr="00F2592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F25928">
        <w:rPr>
          <w:rFonts w:ascii="Times New Roman" w:hAnsi="Times New Roman"/>
          <w:b/>
        </w:rPr>
        <w:t xml:space="preserve">: </w:t>
      </w:r>
      <w:r w:rsidRPr="00F25928">
        <w:rPr>
          <w:rFonts w:ascii="Times New Roman" w:hAnsi="Times New Roman"/>
          <w:bCs/>
        </w:rPr>
        <w:t>For both Type A UE and Type B UE,</w:t>
      </w:r>
      <w:r w:rsidRPr="00E00135">
        <w:rPr>
          <w:rFonts w:ascii="Times New Roman" w:hAnsi="Times New Roman"/>
          <w:b/>
        </w:rPr>
        <w:t xml:space="preserve"> </w:t>
      </w:r>
      <w:r w:rsidRPr="00E00135">
        <w:rPr>
          <w:rFonts w:ascii="Times New Roman" w:hAnsi="Times New Roman"/>
          <w:bCs/>
          <w:lang w:eastAsia="zh-CN"/>
        </w:rPr>
        <w:t>PDCCH overbooking is supported on P(S)Cell.</w:t>
      </w:r>
    </w:p>
    <w:p w14:paraId="22FF3267" w14:textId="77777777" w:rsidR="000205B5" w:rsidRDefault="000205B5" w:rsidP="000205B5">
      <w:pPr>
        <w:spacing w:after="0"/>
        <w:rPr>
          <w:rFonts w:ascii="Times New Roman" w:hAnsi="Times New Roman"/>
          <w:bCs/>
        </w:rPr>
      </w:pPr>
    </w:p>
    <w:p w14:paraId="7C6CB175" w14:textId="77777777" w:rsidR="000205B5" w:rsidRPr="00C81A9B" w:rsidRDefault="000205B5" w:rsidP="000205B5">
      <w:pPr>
        <w:spacing w:after="6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E00135">
        <w:rPr>
          <w:rFonts w:ascii="Times New Roman" w:hAnsi="Times New Roman"/>
          <w:b/>
        </w:rPr>
        <w:t>:</w:t>
      </w:r>
      <w:r w:rsidRPr="00E00135">
        <w:rPr>
          <w:rFonts w:ascii="Times New Roman" w:hAnsi="Times New Roman"/>
          <w:bCs/>
        </w:rPr>
        <w:t xml:space="preserve"> </w:t>
      </w:r>
    </w:p>
    <w:p w14:paraId="70E0CF7C" w14:textId="77777777" w:rsidR="000205B5" w:rsidRPr="00D55301" w:rsidRDefault="000205B5" w:rsidP="000205B5">
      <w:pPr>
        <w:pStyle w:val="ListParagraph"/>
        <w:numPr>
          <w:ilvl w:val="0"/>
          <w:numId w:val="18"/>
        </w:numPr>
        <w:spacing w:after="0"/>
      </w:pPr>
      <w:r w:rsidRPr="006E113F">
        <w:rPr>
          <w:rFonts w:eastAsia="DengXian"/>
        </w:rPr>
        <w:t xml:space="preserve">On </w:t>
      </w:r>
      <w:proofErr w:type="spellStart"/>
      <w:r w:rsidRPr="006E113F">
        <w:rPr>
          <w:rFonts w:eastAsia="DengXian"/>
        </w:rPr>
        <w:t>sSCell</w:t>
      </w:r>
      <w:proofErr w:type="spellEnd"/>
      <w:r w:rsidRPr="006E113F">
        <w:rPr>
          <w:rFonts w:eastAsia="DengXian"/>
        </w:rPr>
        <w:t xml:space="preserve"> (for cross-carrier scheduling to P(S)Cell), </w:t>
      </w:r>
      <w:r w:rsidRPr="00D55301"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μ1</m:t>
            </m:r>
          </m:sup>
        </m:sSubSup>
      </m:oMath>
      <w:r w:rsidRPr="006E113F">
        <w:rPr>
          <w:rFonts w:eastAsia="DengXian"/>
        </w:rPr>
        <w:t xml:space="preserve"> PDCCH BD candidates per sSCell slot</w:t>
      </w:r>
    </w:p>
    <w:p w14:paraId="7B84BD28" w14:textId="77777777" w:rsidR="000205B5" w:rsidRPr="006E113F" w:rsidRDefault="000205B5" w:rsidP="000205B5">
      <w:pPr>
        <w:pStyle w:val="ListParagraph"/>
        <w:numPr>
          <w:ilvl w:val="0"/>
          <w:numId w:val="18"/>
        </w:numPr>
        <w:spacing w:after="0"/>
        <w:rPr>
          <w:szCs w:val="20"/>
        </w:rPr>
      </w:pP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should be no less than 16/56=2/7. Multiple values of </w:t>
      </w: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can be defined and an active value </w:t>
      </w: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can be configured by RRC</w:t>
      </w:r>
    </w:p>
    <w:p w14:paraId="2E59A423" w14:textId="77777777" w:rsidR="000205B5" w:rsidRDefault="000205B5" w:rsidP="000205B5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>
        <w:rPr>
          <w:rFonts w:eastAsia="MS Mincho"/>
          <w:lang w:val="en-US" w:eastAsia="ja-JP"/>
        </w:rPr>
        <w:t xml:space="preserve">a scaling factor </w:t>
      </w:r>
      <m:oMath>
        <m:r>
          <w:rPr>
            <w:rFonts w:ascii="Cambria Math" w:hAnsi="Cambria Math"/>
          </w:rPr>
          <m:t>β&gt;</m:t>
        </m:r>
        <m:r>
          <m:rPr>
            <m:sty m:val="p"/>
          </m:rPr>
          <w:rPr>
            <w:rFonts w:ascii="Cambria Math" w:hAnsi="Cambria Math"/>
          </w:rPr>
          <m:t>1-α</m:t>
        </m:r>
      </m:oMath>
      <w:r>
        <w:rPr>
          <w:rFonts w:eastAsia="MS Mincho"/>
        </w:rPr>
        <w:t xml:space="preserve"> is additionally supported in the determination of BD/CCE for </w:t>
      </w:r>
      <w:proofErr w:type="spellStart"/>
      <w:r>
        <w:rPr>
          <w:rFonts w:eastAsia="MS Mincho"/>
        </w:rPr>
        <w:t>sSCell</w:t>
      </w:r>
      <w:proofErr w:type="spellEnd"/>
      <w:r>
        <w:rPr>
          <w:rFonts w:eastAsia="MS Mincho"/>
        </w:rPr>
        <w:t xml:space="preserve"> per P(S)Cell slot</w:t>
      </w:r>
      <w:r>
        <w:rPr>
          <w:szCs w:val="20"/>
        </w:rPr>
        <w:t xml:space="preserve"> </w:t>
      </w:r>
    </w:p>
    <w:p w14:paraId="3FFAAF40" w14:textId="77777777" w:rsidR="000205B5" w:rsidRDefault="000205B5" w:rsidP="000205B5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>
        <w:rPr>
          <w:szCs w:val="20"/>
        </w:rPr>
        <w:t xml:space="preserve">The maximum BD/CCE handling is common for Type A UE and Type B UE. </w:t>
      </w:r>
    </w:p>
    <w:p w14:paraId="44A6D1AC" w14:textId="77777777" w:rsidR="000205B5" w:rsidRPr="00E00135" w:rsidRDefault="000205B5" w:rsidP="000205B5">
      <w:pPr>
        <w:spacing w:after="0"/>
        <w:rPr>
          <w:rFonts w:ascii="Times New Roman" w:hAnsi="Times New Roman"/>
          <w:lang w:eastAsia="zh-CN"/>
        </w:rPr>
      </w:pPr>
    </w:p>
    <w:p w14:paraId="4EC699E9" w14:textId="77777777" w:rsidR="000205B5" w:rsidRPr="00E00135" w:rsidRDefault="000205B5" w:rsidP="000205B5">
      <w:pPr>
        <w:spacing w:after="0"/>
        <w:rPr>
          <w:rFonts w:ascii="Times New Roman" w:hAnsi="Times New Roman"/>
          <w:b/>
          <w:lang w:eastAsia="zh-CN"/>
        </w:rPr>
      </w:pPr>
      <w:r w:rsidRPr="00E00135">
        <w:rPr>
          <w:rFonts w:ascii="Times New Roman" w:hAnsi="Times New Roman"/>
          <w:b/>
          <w:lang w:eastAsia="zh-CN"/>
        </w:rPr>
        <w:t xml:space="preserve">Proposal </w:t>
      </w:r>
      <w:r>
        <w:rPr>
          <w:rFonts w:ascii="Times New Roman" w:hAnsi="Times New Roman"/>
          <w:b/>
          <w:lang w:eastAsia="zh-CN"/>
        </w:rPr>
        <w:t>4</w:t>
      </w:r>
      <w:r w:rsidRPr="00E00135">
        <w:rPr>
          <w:rFonts w:ascii="Times New Roman" w:hAnsi="Times New Roman"/>
          <w:b/>
          <w:lang w:eastAsia="zh-CN"/>
        </w:rPr>
        <w:t xml:space="preserve">: </w:t>
      </w:r>
    </w:p>
    <w:p w14:paraId="340B6519" w14:textId="77777777" w:rsidR="000205B5" w:rsidRPr="00E00135" w:rsidRDefault="000205B5" w:rsidP="000205B5">
      <w:pPr>
        <w:pStyle w:val="ListParagraph"/>
        <w:numPr>
          <w:ilvl w:val="0"/>
          <w:numId w:val="20"/>
        </w:numPr>
        <w:spacing w:after="0"/>
        <w:rPr>
          <w:bCs/>
          <w:lang w:eastAsia="zh-CN"/>
        </w:rPr>
      </w:pPr>
      <w:r w:rsidRPr="00E00135">
        <w:rPr>
          <w:bCs/>
          <w:lang w:eastAsia="zh-CN"/>
        </w:rPr>
        <w:t xml:space="preserve">A USS set with DCI format 0_1/1_1/0_2/1_2 is only configured either on P(S)Cell or on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 xml:space="preserve">. </w:t>
      </w:r>
    </w:p>
    <w:p w14:paraId="343247AD" w14:textId="77777777" w:rsidR="000205B5" w:rsidRDefault="000205B5" w:rsidP="000205B5">
      <w:pPr>
        <w:spacing w:after="0"/>
        <w:rPr>
          <w:rFonts w:ascii="Times New Roman" w:hAnsi="Times New Roman"/>
          <w:bCs/>
        </w:rPr>
      </w:pPr>
    </w:p>
    <w:p w14:paraId="3F7BA720" w14:textId="77777777" w:rsidR="000205B5" w:rsidRDefault="000205B5" w:rsidP="000205B5">
      <w:pPr>
        <w:spacing w:after="0"/>
        <w:rPr>
          <w:rFonts w:ascii="Times New Roman" w:hAnsi="Times New Roman"/>
          <w:bCs/>
        </w:rPr>
      </w:pPr>
      <w:r w:rsidRPr="006F33E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5</w:t>
      </w:r>
      <w:r w:rsidRPr="006F33EE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Cs/>
        </w:rPr>
        <w:t>F</w:t>
      </w:r>
      <w:r w:rsidRPr="007D1BBC">
        <w:rPr>
          <w:rFonts w:ascii="Times New Roman" w:hAnsi="Times New Roman"/>
          <w:bCs/>
        </w:rPr>
        <w:t>or the search space set configuration</w:t>
      </w:r>
      <w:r>
        <w:rPr>
          <w:rFonts w:ascii="Times New Roman" w:hAnsi="Times New Roman"/>
          <w:bCs/>
        </w:rPr>
        <w:t xml:space="preserve"> of P(S)Cell</w:t>
      </w:r>
      <w:r w:rsidRPr="007D1BBC">
        <w:rPr>
          <w:rFonts w:ascii="Times New Roman" w:hAnsi="Times New Roman"/>
          <w:bCs/>
        </w:rPr>
        <w:t xml:space="preserve">, </w:t>
      </w:r>
    </w:p>
    <w:p w14:paraId="05C75F4E" w14:textId="77777777" w:rsidR="000205B5" w:rsidRPr="002D25BD" w:rsidRDefault="000205B5" w:rsidP="000205B5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 w:rsidRPr="002D25BD">
        <w:rPr>
          <w:szCs w:val="20"/>
        </w:rPr>
        <w:t xml:space="preserve">For a USS set configured for CCS from </w:t>
      </w:r>
      <w:proofErr w:type="spellStart"/>
      <w:r w:rsidRPr="002D25BD">
        <w:rPr>
          <w:szCs w:val="20"/>
        </w:rPr>
        <w:t>sSCell</w:t>
      </w:r>
      <w:proofErr w:type="spellEnd"/>
      <w:r w:rsidRPr="002D25BD">
        <w:rPr>
          <w:szCs w:val="20"/>
        </w:rPr>
        <w:t xml:space="preserve"> to P(S)Cell, only </w:t>
      </w:r>
      <w:proofErr w:type="spellStart"/>
      <w:r w:rsidRPr="002D25BD">
        <w:rPr>
          <w:szCs w:val="20"/>
        </w:rPr>
        <w:t>searchSpaceId</w:t>
      </w:r>
      <w:proofErr w:type="spellEnd"/>
      <w:r w:rsidRPr="002D25BD">
        <w:rPr>
          <w:szCs w:val="20"/>
        </w:rPr>
        <w:t xml:space="preserve"> and </w:t>
      </w:r>
      <w:proofErr w:type="spellStart"/>
      <w:r w:rsidRPr="002D25BD">
        <w:rPr>
          <w:szCs w:val="20"/>
        </w:rPr>
        <w:t>nrofCandidates</w:t>
      </w:r>
      <w:proofErr w:type="spellEnd"/>
      <w:r w:rsidRPr="002D25BD">
        <w:rPr>
          <w:szCs w:val="20"/>
        </w:rPr>
        <w:t xml:space="preserve"> are configured for the USS set. </w:t>
      </w:r>
    </w:p>
    <w:p w14:paraId="4C9FDD4C" w14:textId="77777777" w:rsidR="000205B5" w:rsidRPr="00176FDB" w:rsidRDefault="000205B5" w:rsidP="000205B5">
      <w:pPr>
        <w:pStyle w:val="ListParagraph"/>
        <w:numPr>
          <w:ilvl w:val="0"/>
          <w:numId w:val="18"/>
        </w:numPr>
        <w:spacing w:after="0"/>
        <w:rPr>
          <w:bCs/>
          <w:lang w:eastAsia="zh-CN"/>
        </w:rPr>
      </w:pPr>
      <w:r w:rsidRPr="002D25BD">
        <w:rPr>
          <w:szCs w:val="20"/>
        </w:rPr>
        <w:t>For a USS set targeting self-scheduling on P(S)Cell, all the related parameters in the search space set configuration should be provided</w:t>
      </w:r>
      <w:r w:rsidRPr="002D25BD">
        <w:rPr>
          <w:iCs/>
        </w:rPr>
        <w:t>.</w:t>
      </w:r>
    </w:p>
    <w:p w14:paraId="2BF97BA9" w14:textId="77777777" w:rsidR="000205B5" w:rsidRDefault="000205B5" w:rsidP="000205B5">
      <w:pPr>
        <w:spacing w:after="0"/>
        <w:rPr>
          <w:bCs/>
          <w:lang w:eastAsia="zh-CN"/>
        </w:rPr>
      </w:pPr>
    </w:p>
    <w:p w14:paraId="7CF296A5" w14:textId="33ED2113" w:rsidR="000205B5" w:rsidRDefault="000205B5" w:rsidP="000205B5">
      <w:pPr>
        <w:spacing w:after="0"/>
        <w:rPr>
          <w:rFonts w:ascii="Times New Roman" w:hAnsi="Times New Roman"/>
          <w:bCs/>
        </w:rPr>
      </w:pPr>
      <w:r w:rsidRPr="006F33E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6</w:t>
      </w:r>
      <w:r w:rsidRPr="006F33EE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Cs/>
        </w:rPr>
        <w:t xml:space="preserve">The CIF field in a DCI format on </w:t>
      </w:r>
      <w:proofErr w:type="spellStart"/>
      <w:r>
        <w:rPr>
          <w:rFonts w:ascii="Times New Roman" w:hAnsi="Times New Roman"/>
          <w:bCs/>
        </w:rPr>
        <w:t>PCell</w:t>
      </w:r>
      <w:proofErr w:type="spellEnd"/>
      <w:r>
        <w:rPr>
          <w:rFonts w:ascii="Times New Roman" w:hAnsi="Times New Roman"/>
          <w:bCs/>
        </w:rPr>
        <w:t xml:space="preserve"> is set to the same CIF value as that is configured for </w:t>
      </w:r>
      <w:r>
        <w:rPr>
          <w:bCs/>
          <w:lang w:eastAsia="zh-CN"/>
        </w:rPr>
        <w:t xml:space="preserve">CCS from </w:t>
      </w:r>
      <w:proofErr w:type="spellStart"/>
      <w:r>
        <w:rPr>
          <w:bCs/>
          <w:lang w:eastAsia="zh-CN"/>
        </w:rPr>
        <w:t>sSCell</w:t>
      </w:r>
      <w:proofErr w:type="spellEnd"/>
      <w:r>
        <w:rPr>
          <w:bCs/>
          <w:lang w:eastAsia="zh-CN"/>
        </w:rPr>
        <w:t xml:space="preserve"> to P(S)Cell</w:t>
      </w:r>
      <w:r w:rsidR="00F418B1">
        <w:rPr>
          <w:bCs/>
          <w:lang w:eastAsia="zh-CN"/>
        </w:rPr>
        <w:t>.</w:t>
      </w:r>
    </w:p>
    <w:p w14:paraId="07F22CA4" w14:textId="77777777" w:rsidR="000205B5" w:rsidRDefault="000205B5" w:rsidP="000205B5">
      <w:pPr>
        <w:spacing w:after="0"/>
        <w:rPr>
          <w:rFonts w:ascii="Times New Roman" w:hAnsi="Times New Roman"/>
          <w:bCs/>
        </w:rPr>
      </w:pPr>
    </w:p>
    <w:p w14:paraId="70A750B0" w14:textId="77777777" w:rsidR="000205B5" w:rsidRPr="00641F32" w:rsidRDefault="000205B5" w:rsidP="000205B5">
      <w:pPr>
        <w:spacing w:after="0"/>
        <w:rPr>
          <w:rFonts w:ascii="Times New Roman" w:hAnsi="Times New Roman"/>
          <w:b/>
        </w:rPr>
      </w:pPr>
      <w:r w:rsidRPr="00641F32">
        <w:rPr>
          <w:rFonts w:ascii="Times New Roman" w:hAnsi="Times New Roman"/>
          <w:b/>
        </w:rPr>
        <w:t>Proposal 7:</w:t>
      </w:r>
      <w:r w:rsidRPr="00641F3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W</w:t>
      </w:r>
      <w:r w:rsidRPr="00641F32">
        <w:rPr>
          <w:rFonts w:ascii="Times New Roman" w:hAnsi="Times New Roman"/>
          <w:bCs/>
        </w:rPr>
        <w:t xml:space="preserve">hen </w:t>
      </w:r>
      <w:proofErr w:type="spellStart"/>
      <w:r w:rsidRPr="00641F32">
        <w:rPr>
          <w:rFonts w:ascii="Times New Roman" w:hAnsi="Times New Roman"/>
          <w:bCs/>
        </w:rPr>
        <w:t>sSCell</w:t>
      </w:r>
      <w:proofErr w:type="spellEnd"/>
      <w:r w:rsidRPr="00641F32">
        <w:rPr>
          <w:rFonts w:ascii="Times New Roman" w:hAnsi="Times New Roman"/>
          <w:bCs/>
        </w:rPr>
        <w:t xml:space="preserve"> is </w:t>
      </w:r>
      <w:r w:rsidRPr="00641F32">
        <w:rPr>
          <w:rFonts w:ascii="Times New Roman" w:hAnsi="Times New Roman"/>
          <w:bCs/>
          <w:szCs w:val="22"/>
        </w:rPr>
        <w:t>deactivated</w:t>
      </w:r>
      <w:r w:rsidRPr="00641F32">
        <w:rPr>
          <w:rFonts w:ascii="Times New Roman" w:hAnsi="Times New Roman"/>
          <w:bCs/>
        </w:rPr>
        <w:t xml:space="preserve"> or dormant, </w:t>
      </w:r>
    </w:p>
    <w:p w14:paraId="5DCF6A38" w14:textId="77777777" w:rsidR="000205B5" w:rsidRPr="00641F32" w:rsidRDefault="000205B5" w:rsidP="000205B5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641F32">
        <w:rPr>
          <w:bCs/>
        </w:rPr>
        <w:t xml:space="preserve">apply a full </w:t>
      </w:r>
      <w:r w:rsidRPr="00641F32">
        <w:rPr>
          <w:iCs/>
          <w:lang w:eastAsia="zh-CN"/>
        </w:rPr>
        <w:t xml:space="preserve">PDCCH monitoring capability to P(S)Cell, i.e.,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=1, 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641F32">
        <w:rPr>
          <w:bCs/>
        </w:rPr>
        <w:t xml:space="preserve">.  </w:t>
      </w:r>
    </w:p>
    <w:p w14:paraId="792AD0F7" w14:textId="77777777" w:rsidR="000205B5" w:rsidRPr="00641F32" w:rsidRDefault="000205B5" w:rsidP="000205B5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641F32">
        <w:rPr>
          <w:bCs/>
        </w:rPr>
        <w:t xml:space="preserve">trigger SSSG switching implicitly </w:t>
      </w:r>
    </w:p>
    <w:p w14:paraId="7A9F7FC6" w14:textId="77777777" w:rsidR="000205B5" w:rsidRDefault="000205B5" w:rsidP="000205B5">
      <w:pPr>
        <w:spacing w:after="0"/>
        <w:rPr>
          <w:rFonts w:ascii="Times New Roman" w:hAnsi="Times New Roman"/>
          <w:szCs w:val="20"/>
          <w:lang w:eastAsia="zh-CN"/>
        </w:rPr>
      </w:pPr>
    </w:p>
    <w:p w14:paraId="4C471E73" w14:textId="77777777" w:rsidR="000205B5" w:rsidRPr="00641F32" w:rsidRDefault="000205B5" w:rsidP="000205B5">
      <w:pPr>
        <w:spacing w:after="0"/>
        <w:rPr>
          <w:rFonts w:ascii="Times New Roman" w:hAnsi="Times New Roman"/>
          <w:b/>
        </w:rPr>
      </w:pPr>
      <w:r w:rsidRPr="00641F32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8</w:t>
      </w:r>
      <w:r w:rsidRPr="00641F32">
        <w:rPr>
          <w:rFonts w:ascii="Times New Roman" w:hAnsi="Times New Roman"/>
          <w:b/>
        </w:rPr>
        <w:t>:</w:t>
      </w:r>
      <w:r w:rsidRPr="00641F3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To trigger </w:t>
      </w:r>
      <w:proofErr w:type="spellStart"/>
      <w:r>
        <w:rPr>
          <w:rFonts w:ascii="Times New Roman" w:hAnsi="Times New Roman"/>
          <w:bCs/>
        </w:rPr>
        <w:t>SCell</w:t>
      </w:r>
      <w:proofErr w:type="spellEnd"/>
      <w:r>
        <w:rPr>
          <w:rFonts w:ascii="Times New Roman" w:hAnsi="Times New Roman"/>
          <w:bCs/>
        </w:rPr>
        <w:t xml:space="preserve"> dormancy switching </w:t>
      </w:r>
      <w:r w:rsidRPr="00641F32">
        <w:rPr>
          <w:rFonts w:ascii="Times New Roman" w:hAnsi="Times New Roman"/>
          <w:bCs/>
        </w:rPr>
        <w:t xml:space="preserve">when </w:t>
      </w:r>
      <w:r w:rsidRPr="00402F80">
        <w:rPr>
          <w:rFonts w:ascii="Times New Roman" w:hAnsi="Times New Roman"/>
          <w:bCs/>
        </w:rPr>
        <w:t xml:space="preserve">CCS from </w:t>
      </w:r>
      <w:proofErr w:type="spellStart"/>
      <w:r w:rsidRPr="00402F80">
        <w:rPr>
          <w:rFonts w:ascii="Times New Roman" w:hAnsi="Times New Roman"/>
          <w:bCs/>
        </w:rPr>
        <w:t>sSCell</w:t>
      </w:r>
      <w:proofErr w:type="spellEnd"/>
      <w:r w:rsidRPr="00402F80">
        <w:rPr>
          <w:rFonts w:ascii="Times New Roman" w:hAnsi="Times New Roman"/>
          <w:bCs/>
        </w:rPr>
        <w:t xml:space="preserve"> to </w:t>
      </w:r>
      <w:proofErr w:type="spellStart"/>
      <w:r w:rsidRPr="00402F80">
        <w:rPr>
          <w:rFonts w:ascii="Times New Roman" w:hAnsi="Times New Roman"/>
          <w:bCs/>
        </w:rPr>
        <w:t>PCell</w:t>
      </w:r>
      <w:proofErr w:type="spellEnd"/>
      <w:r w:rsidRPr="00402F80">
        <w:rPr>
          <w:rFonts w:ascii="Times New Roman" w:hAnsi="Times New Roman"/>
          <w:bCs/>
        </w:rPr>
        <w:t>/</w:t>
      </w:r>
      <w:proofErr w:type="spellStart"/>
      <w:r w:rsidRPr="00402F80">
        <w:rPr>
          <w:rFonts w:ascii="Times New Roman" w:hAnsi="Times New Roman"/>
          <w:bCs/>
        </w:rPr>
        <w:t>PSCell</w:t>
      </w:r>
      <w:proofErr w:type="spellEnd"/>
      <w:r w:rsidRPr="00402F80">
        <w:rPr>
          <w:rFonts w:ascii="Times New Roman" w:hAnsi="Times New Roman"/>
          <w:bCs/>
        </w:rPr>
        <w:t xml:space="preserve"> is configured</w:t>
      </w:r>
      <w:r>
        <w:rPr>
          <w:rFonts w:ascii="Times New Roman" w:hAnsi="Times New Roman"/>
          <w:bCs/>
        </w:rPr>
        <w:t>,</w:t>
      </w:r>
    </w:p>
    <w:p w14:paraId="5F67FE16" w14:textId="77777777" w:rsidR="000205B5" w:rsidRDefault="000205B5" w:rsidP="000205B5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The </w:t>
      </w:r>
      <w:r w:rsidRPr="00402F80">
        <w:rPr>
          <w:bCs/>
        </w:rPr>
        <w:t>triggering DCI format 0_1/1_1</w:t>
      </w:r>
      <w:r>
        <w:rPr>
          <w:bCs/>
        </w:rPr>
        <w:t xml:space="preserve"> can be on either P(S)Cell or the </w:t>
      </w:r>
      <w:proofErr w:type="spellStart"/>
      <w:r>
        <w:rPr>
          <w:bCs/>
        </w:rPr>
        <w:t>sSCell</w:t>
      </w:r>
      <w:proofErr w:type="spellEnd"/>
      <w:r>
        <w:rPr>
          <w:bCs/>
        </w:rPr>
        <w:t xml:space="preserve">. </w:t>
      </w:r>
    </w:p>
    <w:p w14:paraId="338B89CE" w14:textId="77777777" w:rsidR="000205B5" w:rsidRPr="007C257E" w:rsidRDefault="000205B5" w:rsidP="000205B5">
      <w:pPr>
        <w:pStyle w:val="ListParagraph"/>
        <w:numPr>
          <w:ilvl w:val="0"/>
          <w:numId w:val="22"/>
        </w:numPr>
        <w:spacing w:after="0"/>
        <w:rPr>
          <w:szCs w:val="20"/>
          <w:lang w:eastAsia="zh-CN"/>
        </w:rPr>
      </w:pPr>
      <w:r w:rsidRPr="007C257E">
        <w:rPr>
          <w:bCs/>
        </w:rPr>
        <w:t>The CIF value in the DCI</w:t>
      </w:r>
      <w:r>
        <w:rPr>
          <w:bCs/>
        </w:rPr>
        <w:t xml:space="preserve"> format</w:t>
      </w:r>
      <w:r w:rsidRPr="007C257E">
        <w:rPr>
          <w:bCs/>
        </w:rPr>
        <w:t xml:space="preserve">s should be set to the CIF value </w:t>
      </w:r>
      <w:r>
        <w:rPr>
          <w:bCs/>
        </w:rPr>
        <w:t>configured to</w:t>
      </w:r>
      <w:r w:rsidRPr="007C257E">
        <w:rPr>
          <w:bCs/>
        </w:rPr>
        <w:t xml:space="preserve"> P(S)Cell.</w:t>
      </w:r>
    </w:p>
    <w:p w14:paraId="47F10FDE" w14:textId="77777777" w:rsidR="000205B5" w:rsidRPr="00E00135" w:rsidRDefault="000205B5" w:rsidP="000205B5">
      <w:pPr>
        <w:spacing w:after="0"/>
        <w:rPr>
          <w:rFonts w:ascii="Times New Roman" w:hAnsi="Times New Roman"/>
          <w:lang w:eastAsia="zh-CN"/>
        </w:rPr>
      </w:pPr>
    </w:p>
    <w:p w14:paraId="05FA8E32" w14:textId="77777777" w:rsidR="000205B5" w:rsidRPr="00E00135" w:rsidRDefault="000205B5" w:rsidP="000205B5">
      <w:pPr>
        <w:spacing w:after="0"/>
        <w:rPr>
          <w:rFonts w:ascii="Times New Roman" w:hAnsi="Times New Roman"/>
          <w:b/>
          <w:lang w:eastAsia="zh-CN"/>
        </w:rPr>
      </w:pPr>
      <w:r w:rsidRPr="00E00135">
        <w:rPr>
          <w:rFonts w:ascii="Times New Roman" w:hAnsi="Times New Roman"/>
          <w:b/>
          <w:lang w:eastAsia="zh-CN"/>
        </w:rPr>
        <w:t xml:space="preserve">Proposal </w:t>
      </w:r>
      <w:r>
        <w:rPr>
          <w:rFonts w:ascii="Times New Roman" w:hAnsi="Times New Roman"/>
          <w:b/>
          <w:lang w:eastAsia="zh-CN"/>
        </w:rPr>
        <w:t>9</w:t>
      </w:r>
      <w:r w:rsidRPr="00E00135">
        <w:rPr>
          <w:rFonts w:ascii="Times New Roman" w:hAnsi="Times New Roman"/>
          <w:b/>
          <w:lang w:eastAsia="zh-CN"/>
        </w:rPr>
        <w:t xml:space="preserve">: </w:t>
      </w:r>
    </w:p>
    <w:p w14:paraId="782DBFC5" w14:textId="77777777" w:rsidR="000205B5" w:rsidRPr="005175C0" w:rsidRDefault="000205B5" w:rsidP="000205B5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5175C0">
        <w:rPr>
          <w:bCs/>
        </w:rPr>
        <w:t>In the definition of Type A UE</w:t>
      </w:r>
      <w:r>
        <w:rPr>
          <w:bCs/>
        </w:rPr>
        <w:t xml:space="preserve"> and Type B UE</w:t>
      </w:r>
      <w:r w:rsidRPr="005175C0">
        <w:rPr>
          <w:bCs/>
        </w:rPr>
        <w:t xml:space="preserve">, </w:t>
      </w:r>
      <w:r>
        <w:rPr>
          <w:bCs/>
        </w:rPr>
        <w:t>replace</w:t>
      </w:r>
      <w:r w:rsidRPr="005175C0">
        <w:rPr>
          <w:bCs/>
        </w:rPr>
        <w:t xml:space="preserve"> </w:t>
      </w:r>
      <w:r>
        <w:rPr>
          <w:bCs/>
        </w:rPr>
        <w:t>‘</w:t>
      </w:r>
      <w:r w:rsidRPr="00E00135">
        <w:rPr>
          <w:bCs/>
        </w:rPr>
        <w:t xml:space="preserve">overlapping </w:t>
      </w:r>
      <w:r>
        <w:rPr>
          <w:bCs/>
        </w:rPr>
        <w:t>[</w:t>
      </w:r>
      <w:r w:rsidRPr="00E00135">
        <w:rPr>
          <w:bCs/>
        </w:rPr>
        <w:t>slot</w:t>
      </w:r>
      <w:r>
        <w:rPr>
          <w:bCs/>
        </w:rPr>
        <w:t>/symbol]’ with ‘overlapping slot’.</w:t>
      </w:r>
    </w:p>
    <w:p w14:paraId="0E22DDD5" w14:textId="77777777" w:rsidR="000205B5" w:rsidRPr="00E00135" w:rsidRDefault="000205B5" w:rsidP="000205B5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F25928">
        <w:rPr>
          <w:bCs/>
          <w:lang w:eastAsia="zh-CN"/>
        </w:rPr>
        <w:t>A USS set with DCI format 0_0</w:t>
      </w:r>
      <w:r w:rsidRPr="00E00135">
        <w:rPr>
          <w:bCs/>
          <w:lang w:eastAsia="zh-CN"/>
        </w:rPr>
        <w:t xml:space="preserve">/1_0 is not configured on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>.</w:t>
      </w:r>
      <w:r w:rsidRPr="00E00135">
        <w:rPr>
          <w:b/>
          <w:lang w:eastAsia="zh-CN"/>
        </w:rPr>
        <w:t xml:space="preserve"> </w:t>
      </w:r>
    </w:p>
    <w:p w14:paraId="6AA4F231" w14:textId="77777777" w:rsidR="000205B5" w:rsidRPr="00E00135" w:rsidRDefault="000205B5" w:rsidP="000205B5">
      <w:pPr>
        <w:spacing w:after="0"/>
        <w:rPr>
          <w:rFonts w:ascii="Times New Roman" w:hAnsi="Times New Roman"/>
          <w:bCs/>
        </w:rPr>
      </w:pPr>
    </w:p>
    <w:p w14:paraId="7E634F73" w14:textId="77777777" w:rsidR="000205B5" w:rsidRDefault="000205B5" w:rsidP="000205B5">
      <w:pPr>
        <w:spacing w:after="0"/>
        <w:rPr>
          <w:b/>
          <w:bCs/>
          <w:lang w:eastAsia="zh-CN"/>
        </w:rPr>
      </w:pPr>
      <w:r w:rsidRPr="00D32C8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10</w:t>
      </w:r>
      <w:r w:rsidRPr="00D32C8F">
        <w:rPr>
          <w:rFonts w:ascii="Times New Roman" w:hAnsi="Times New Roman"/>
          <w:b/>
          <w:bCs/>
        </w:rPr>
        <w:t xml:space="preserve">: </w:t>
      </w:r>
      <w:r w:rsidRPr="007D1BBC">
        <w:rPr>
          <w:lang w:eastAsia="zh-CN"/>
        </w:rPr>
        <w:t>It is necessary to clarify the definition of ‘</w:t>
      </w:r>
      <w:r w:rsidRPr="007D1BBC">
        <w:t xml:space="preserve">symbol </w:t>
      </w:r>
      <w:r w:rsidRPr="007D1BBC">
        <w:rPr>
          <w:i/>
        </w:rPr>
        <w:t>i</w:t>
      </w:r>
      <w:r w:rsidRPr="007D1BBC">
        <w:rPr>
          <w:lang w:eastAsia="zh-CN"/>
        </w:rPr>
        <w:t xml:space="preserve">’ in OOO handling when </w:t>
      </w:r>
      <w:r w:rsidRPr="00F25928">
        <w:rPr>
          <w:rFonts w:ascii="Times New Roman" w:hAnsi="Times New Roman"/>
          <w:bCs/>
          <w:szCs w:val="20"/>
        </w:rPr>
        <w:t xml:space="preserve">P(S)Cell </w:t>
      </w:r>
      <w:r w:rsidRPr="007D1BBC">
        <w:rPr>
          <w:lang w:eastAsia="zh-CN"/>
        </w:rPr>
        <w:t xml:space="preserve">and </w:t>
      </w:r>
      <w:proofErr w:type="spellStart"/>
      <w:r w:rsidRPr="007D1BBC">
        <w:rPr>
          <w:lang w:eastAsia="zh-CN"/>
        </w:rPr>
        <w:t>sSCell</w:t>
      </w:r>
      <w:proofErr w:type="spellEnd"/>
      <w:r w:rsidRPr="007D1BBC">
        <w:rPr>
          <w:lang w:eastAsia="zh-CN"/>
        </w:rPr>
        <w:t xml:space="preserve"> have different SCS.</w:t>
      </w:r>
      <w:r w:rsidRPr="00D32C8F">
        <w:rPr>
          <w:b/>
          <w:bCs/>
          <w:lang w:eastAsia="zh-CN"/>
        </w:rPr>
        <w:t xml:space="preserve"> </w:t>
      </w:r>
    </w:p>
    <w:p w14:paraId="34C85A7D" w14:textId="77777777" w:rsidR="000205B5" w:rsidRDefault="000205B5" w:rsidP="00425062">
      <w:pPr>
        <w:rPr>
          <w:rFonts w:ascii="Times New Roman" w:hAnsi="Times New Roman"/>
        </w:rPr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04712346" w14:textId="4C228979" w:rsidR="00B527E0" w:rsidRDefault="00700D63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805522" w:rsidRPr="00C666AD">
        <w:rPr>
          <w:rFonts w:ascii="Times New Roman" w:hAnsi="Times New Roman"/>
        </w:rPr>
        <w:t>R1-21</w:t>
      </w:r>
      <w:r w:rsidR="00CF6017">
        <w:rPr>
          <w:rFonts w:ascii="Times New Roman" w:hAnsi="Times New Roman"/>
        </w:rPr>
        <w:t>10664</w:t>
      </w:r>
      <w:r w:rsidR="00CF6017" w:rsidRPr="005A2170">
        <w:rPr>
          <w:rFonts w:ascii="Times New Roman" w:hAnsi="Times New Roman"/>
        </w:rPr>
        <w:t xml:space="preserve"> Summary#4 of Email discussion [106bis-e-NR-DSS-01]</w:t>
      </w:r>
      <w:r w:rsidR="00C666AD" w:rsidRPr="00BE4BCB">
        <w:rPr>
          <w:rFonts w:ascii="Times New Roman" w:hAnsi="Times New Roman"/>
        </w:rPr>
        <w:t>, Ericsson</w:t>
      </w:r>
    </w:p>
    <w:p w14:paraId="518430DF" w14:textId="5753B766" w:rsidR="00122FCE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41AF9C78" w14:textId="09128E53" w:rsidR="00122FCE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27EABAC1" w14:textId="4A9E84A6" w:rsidR="00122FCE" w:rsidRPr="007D59E8" w:rsidRDefault="00122FCE" w:rsidP="007D59E8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7D59E8">
        <w:rPr>
          <w:rFonts w:ascii="Times New Roman" w:hAnsi="Times New Roman" w:cs="Times New Roman"/>
          <w:sz w:val="28"/>
          <w:lang w:val="en-US"/>
        </w:rPr>
        <w:t>ANNEX: All RAN1 agreements</w:t>
      </w:r>
    </w:p>
    <w:p w14:paraId="3E53A11B" w14:textId="2958699E" w:rsidR="00122FCE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2904CEC4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szCs w:val="20"/>
          <w:highlight w:val="green"/>
          <w:lang w:eastAsia="x-none"/>
        </w:rPr>
        <w:t>Agreements:</w:t>
      </w:r>
    </w:p>
    <w:p w14:paraId="387D0AC6" w14:textId="77777777" w:rsidR="00122FCE" w:rsidRPr="003B7498" w:rsidRDefault="00122FCE" w:rsidP="00296678">
      <w:pPr>
        <w:numPr>
          <w:ilvl w:val="1"/>
          <w:numId w:val="9"/>
        </w:numPr>
        <w:tabs>
          <w:tab w:val="clear" w:pos="1440"/>
          <w:tab w:val="num" w:pos="720"/>
        </w:tabs>
        <w:spacing w:after="0"/>
        <w:ind w:left="36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lastRenderedPageBreak/>
        <w:t xml:space="preserve">Following scheduling combinations are allowed/not allowed when cross-carrier scheduling from an 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configured</w:t>
      </w:r>
    </w:p>
    <w:p w14:paraId="3013120A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self-scheduling on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allowed</w:t>
      </w:r>
    </w:p>
    <w:p w14:paraId="66A7E7BE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cross-carrier scheduling from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to another 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is not allowed</w:t>
      </w:r>
    </w:p>
    <w:p w14:paraId="52724342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self-scheduling on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is allowed</w:t>
      </w:r>
    </w:p>
    <w:p w14:paraId="048B0FA6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cross-carrier scheduling from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to another serving cell is allowed</w:t>
      </w:r>
    </w:p>
    <w:p w14:paraId="65E41085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cross-carrier scheduling from another serving cell to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is not allowed</w:t>
      </w:r>
    </w:p>
    <w:p w14:paraId="795AA783" w14:textId="77777777" w:rsidR="00122FCE" w:rsidRPr="003B7498" w:rsidRDefault="00122FCE" w:rsidP="00296678">
      <w:pPr>
        <w:numPr>
          <w:ilvl w:val="1"/>
          <w:numId w:val="11"/>
        </w:numPr>
        <w:tabs>
          <w:tab w:val="clear" w:pos="1440"/>
          <w:tab w:val="num" w:pos="720"/>
        </w:tabs>
        <w:spacing w:after="0"/>
        <w:ind w:left="36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FFS: Search space and DCI format handling for the allowed cases above</w:t>
      </w:r>
    </w:p>
    <w:p w14:paraId="25D94DB1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 </w:t>
      </w:r>
    </w:p>
    <w:p w14:paraId="1C8657F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68E88DD1" w14:textId="77777777" w:rsidR="00122FCE" w:rsidRPr="003B7498" w:rsidRDefault="00122FCE" w:rsidP="00296678">
      <w:pPr>
        <w:numPr>
          <w:ilvl w:val="0"/>
          <w:numId w:val="12"/>
        </w:numPr>
        <w:spacing w:after="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Configuring 2 or more </w:t>
      </w:r>
      <w:proofErr w:type="spellStart"/>
      <w:r w:rsidRPr="003B7498">
        <w:rPr>
          <w:rFonts w:ascii="Times New Roman" w:hAnsi="Times New Roman"/>
          <w:szCs w:val="20"/>
        </w:rPr>
        <w:t>Scells</w:t>
      </w:r>
      <w:proofErr w:type="spellEnd"/>
      <w:r w:rsidRPr="003B7498">
        <w:rPr>
          <w:rFonts w:ascii="Times New Roman" w:hAnsi="Times New Roman"/>
          <w:szCs w:val="20"/>
        </w:rPr>
        <w:t xml:space="preserve"> to schedule the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not allowed</w:t>
      </w:r>
    </w:p>
    <w:p w14:paraId="3C957FE4" w14:textId="77777777" w:rsidR="00122FCE" w:rsidRPr="00215129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</w:p>
    <w:p w14:paraId="4E58160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24531B30" w14:textId="77777777" w:rsidR="00122FCE" w:rsidRPr="00215129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When CCS from an </w:t>
      </w:r>
      <w:proofErr w:type="spellStart"/>
      <w:r w:rsidRPr="003B7498">
        <w:rPr>
          <w:szCs w:val="20"/>
          <w:lang w:eastAsia="zh-CN"/>
        </w:rPr>
        <w:t>SCell</w:t>
      </w:r>
      <w:proofErr w:type="spellEnd"/>
      <w:r w:rsidRPr="003B7498">
        <w:rPr>
          <w:szCs w:val="20"/>
          <w:lang w:eastAsia="zh-CN"/>
        </w:rPr>
        <w:t xml:space="preserve"> (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) to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is configured, UE monitors Type 0/0A/1/2 CSS sets (for the DCI formats associated with those SS sets) only on the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not on the </w:t>
      </w:r>
      <w:proofErr w:type="spellStart"/>
      <w:r w:rsidRPr="003B7498">
        <w:rPr>
          <w:szCs w:val="20"/>
          <w:lang w:eastAsia="zh-CN"/>
        </w:rPr>
        <w:t>sSCell</w:t>
      </w:r>
      <w:proofErr w:type="spellEnd"/>
    </w:p>
    <w:p w14:paraId="2346BCD5" w14:textId="77777777" w:rsidR="00122FCE" w:rsidRPr="00215129" w:rsidRDefault="00122FCE" w:rsidP="00296678">
      <w:pPr>
        <w:pStyle w:val="ListParagraph"/>
        <w:numPr>
          <w:ilvl w:val="1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Note: UE monitors Type 0/0A/2 CSS only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 xml:space="preserve"> while Type 1 CSS can be monitored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</w:p>
    <w:p w14:paraId="6BC6FA4A" w14:textId="77777777" w:rsidR="00122FCE" w:rsidRPr="003B7498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b/>
          <w:bCs/>
          <w:szCs w:val="20"/>
          <w:u w:val="single"/>
          <w:lang w:eastAsia="zh-CN"/>
        </w:rPr>
      </w:pPr>
      <w:r w:rsidRPr="00215129">
        <w:rPr>
          <w:b/>
          <w:bCs/>
          <w:szCs w:val="20"/>
          <w:u w:val="single"/>
          <w:lang w:eastAsia="zh-CN"/>
        </w:rPr>
        <w:t>Co</w:t>
      </w:r>
      <w:r w:rsidRPr="000B34E9">
        <w:rPr>
          <w:b/>
          <w:bCs/>
          <w:szCs w:val="20"/>
          <w:u w:val="single"/>
          <w:lang w:eastAsia="zh-CN"/>
        </w:rPr>
        <w:t>nclusion</w:t>
      </w:r>
    </w:p>
    <w:p w14:paraId="4B7CCA97" w14:textId="77777777" w:rsidR="00122FCE" w:rsidRPr="00215129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When CCS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to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0D74D74E" w14:textId="77777777" w:rsidR="00122FCE" w:rsidRPr="00215129" w:rsidRDefault="00122FCE" w:rsidP="00296678">
      <w:pPr>
        <w:pStyle w:val="ListParagraph"/>
        <w:numPr>
          <w:ilvl w:val="1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>FFS: DCI format 2_5 and DCI Format 2_6 handling</w:t>
      </w:r>
    </w:p>
    <w:p w14:paraId="567473A5" w14:textId="77777777" w:rsidR="00122FCE" w:rsidRPr="003B7498" w:rsidRDefault="00122FCE" w:rsidP="00296678">
      <w:pPr>
        <w:numPr>
          <w:ilvl w:val="0"/>
          <w:numId w:val="13"/>
        </w:numPr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Note: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configured with CCS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referred to as ‘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’</w:t>
      </w:r>
    </w:p>
    <w:p w14:paraId="4C857681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szCs w:val="20"/>
          <w:lang w:eastAsia="zh-CN"/>
        </w:rPr>
      </w:pPr>
    </w:p>
    <w:p w14:paraId="37200C7A" w14:textId="77777777" w:rsidR="00122FCE" w:rsidRPr="000B34E9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b/>
          <w:bCs/>
          <w:szCs w:val="20"/>
          <w:u w:val="single"/>
          <w:lang w:eastAsia="zh-CN"/>
        </w:rPr>
      </w:pPr>
      <w:r w:rsidRPr="00215129">
        <w:rPr>
          <w:b/>
          <w:bCs/>
          <w:szCs w:val="20"/>
          <w:u w:val="single"/>
          <w:lang w:eastAsia="zh-CN"/>
        </w:rPr>
        <w:t>Conclusion</w:t>
      </w:r>
    </w:p>
    <w:p w14:paraId="638B8773" w14:textId="77777777" w:rsidR="00122FCE" w:rsidRPr="003B7498" w:rsidRDefault="00122FCE" w:rsidP="00296678">
      <w:pPr>
        <w:numPr>
          <w:ilvl w:val="0"/>
          <w:numId w:val="14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When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use different numerologies, the PDSCH reception preparation time between the PDCCH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and the PDSCH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applied (i.e., as specified in TS38.214 Section 5.5).</w:t>
      </w:r>
    </w:p>
    <w:p w14:paraId="7AD82C87" w14:textId="77777777" w:rsidR="00122FCE" w:rsidRPr="003B7498" w:rsidRDefault="00122FCE" w:rsidP="00122FCE">
      <w:pPr>
        <w:spacing w:after="0"/>
        <w:jc w:val="left"/>
        <w:rPr>
          <w:rFonts w:ascii="Times New Roman" w:eastAsia="Calibri" w:hAnsi="Times New Roman"/>
          <w:szCs w:val="20"/>
        </w:rPr>
      </w:pPr>
    </w:p>
    <w:p w14:paraId="52312A8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4338939E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7030A0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Discuss in RAN1#104-e how to handle ‘DCI formats 0_1,1_1,0_2,1_2 scheduling PDSCH/PUSCH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’ from USS set(s), when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configured.. </w:t>
      </w:r>
      <w:r w:rsidRPr="003B7498">
        <w:rPr>
          <w:rFonts w:ascii="Times New Roman" w:hAnsi="Times New Roman"/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6C83FECB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trike/>
          <w:szCs w:val="20"/>
          <w:lang w:eastAsia="zh-CN"/>
        </w:rPr>
      </w:pP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1ED2AF41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1: </w:t>
      </w:r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is configured,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</w:t>
      </w:r>
      <w:r w:rsidRPr="003B7498">
        <w:rPr>
          <w:rFonts w:ascii="Times New Roman" w:hAnsi="Times New Roman"/>
          <w:szCs w:val="20"/>
          <w:lang w:eastAsia="zh-CN"/>
        </w:rPr>
        <w:t xml:space="preserve">UE cannot be configured to monitor DCI formats 0_1,1_1,0_2,1_2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 can be configured to monitor them only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</w:t>
      </w:r>
    </w:p>
    <w:p w14:paraId="139A0DAF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2: </w:t>
      </w:r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is configured,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</w:t>
      </w:r>
      <w:r w:rsidRPr="003B7498">
        <w:rPr>
          <w:rFonts w:ascii="Times New Roman" w:hAnsi="Times New Roman"/>
          <w:szCs w:val="20"/>
          <w:lang w:eastAsia="zh-CN"/>
        </w:rPr>
        <w:t xml:space="preserve">UE can be configured to monitor DCI formats 0_1/1_1/0_2/1_2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/or </w:t>
      </w:r>
      <w:r w:rsidRPr="003B7498">
        <w:rPr>
          <w:rFonts w:ascii="Times New Roman" w:hAnsi="Times New Roman"/>
          <w:szCs w:val="20"/>
          <w:lang w:eastAsia="zh-CN"/>
        </w:rPr>
        <w:t xml:space="preserve">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set(s). The PDCCH monitoring is based on following alternatives (other alternatives are not precluded)</w:t>
      </w:r>
    </w:p>
    <w:p w14:paraId="180BA77A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2-1: </w:t>
      </w:r>
    </w:p>
    <w:p w14:paraId="1224AFF1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can monitor DCI formats 0_1,1_1,0_2,1_2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247E6201" w14:textId="77777777" w:rsidR="00122FCE" w:rsidRPr="003B7498" w:rsidRDefault="00122FCE" w:rsidP="00296678">
      <w:pPr>
        <w:numPr>
          <w:ilvl w:val="4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trike/>
          <w:color w:val="4472C4"/>
          <w:szCs w:val="20"/>
          <w:lang w:eastAsia="zh-CN"/>
        </w:rPr>
      </w:pPr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 xml:space="preserve">FFS activation/deactivation of scheduling from 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PSCell</w:t>
      </w:r>
      <w:proofErr w:type="spellEnd"/>
    </w:p>
    <w:p w14:paraId="1F8295B5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2-2: </w:t>
      </w:r>
    </w:p>
    <w:p w14:paraId="6FB61652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Dynamic switching of PDCCH monitoring of DCI formats 0_1,1_1,0_2,1_2 between monitoring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and monitoring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is supported</w:t>
      </w:r>
    </w:p>
    <w:p w14:paraId="37833243" w14:textId="77777777" w:rsidR="00122FCE" w:rsidRPr="003B7498" w:rsidRDefault="00122FCE" w:rsidP="00296678">
      <w:pPr>
        <w:numPr>
          <w:ilvl w:val="4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FFS: Details of switching mechanism (</w:t>
      </w:r>
      <w:r w:rsidRPr="003B7498">
        <w:rPr>
          <w:rFonts w:ascii="Times New Roman" w:hAnsi="Times New Roman"/>
          <w:strike/>
          <w:color w:val="ED7D31"/>
          <w:szCs w:val="20"/>
          <w:lang w:eastAsia="zh-CN"/>
        </w:rPr>
        <w:t>e.g. based on SS group switching, based on BWP switching,…</w:t>
      </w:r>
      <w:r w:rsidRPr="003B7498">
        <w:rPr>
          <w:rFonts w:ascii="Times New Roman" w:hAnsi="Times New Roman"/>
          <w:szCs w:val="20"/>
          <w:lang w:eastAsia="zh-CN"/>
        </w:rPr>
        <w:t>)</w:t>
      </w:r>
    </w:p>
    <w:p w14:paraId="3F2C1286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does not monitor DCI formats 0_1,1_1,0_2,1_2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18CF84E2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2-3: </w:t>
      </w:r>
    </w:p>
    <w:p w14:paraId="6C29A2A6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does not monitor the same DCI format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simultaneously. UE can monitor some DCI formats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and other DCI formats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14519E43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Alt 2-4: </w:t>
      </w:r>
    </w:p>
    <w:p w14:paraId="1A312FCF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The USS set(s) on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and the USS set(s) on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are configured such that UE does not monitor DCI formats 0_1,1_1,0_2,1_2 on both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set(s) simultaneously</w:t>
      </w:r>
    </w:p>
    <w:p w14:paraId="6C03C5E7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 following aspects</w:t>
      </w:r>
    </w:p>
    <w:p w14:paraId="67CC277A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Impact of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activation/deactivation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dormancy</w:t>
      </w:r>
    </w:p>
    <w:p w14:paraId="1E135734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lastRenderedPageBreak/>
        <w:t xml:space="preserve">Impact on BD/CCE limit handling </w:t>
      </w: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’</w:t>
      </w:r>
    </w:p>
    <w:p w14:paraId="67051E3C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Whether PDCCH overbooking on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is supported or not supported </w:t>
      </w:r>
      <w:r w:rsidRPr="003B7498">
        <w:rPr>
          <w:rFonts w:ascii="Times New Roman" w:hAnsi="Times New Roman"/>
          <w:color w:val="4472C4"/>
          <w:szCs w:val="20"/>
          <w:lang w:eastAsia="zh-CN"/>
        </w:rPr>
        <w:t xml:space="preserve">and impact (if any) on overbooking handling on </w:t>
      </w:r>
      <w:proofErr w:type="spellStart"/>
      <w:r w:rsidRPr="003B7498">
        <w:rPr>
          <w:rFonts w:ascii="Times New Roman" w:hAnsi="Times New Roman"/>
          <w:color w:val="4472C4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4472C4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4472C4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4472C4"/>
          <w:szCs w:val="20"/>
          <w:lang w:eastAsia="zh-CN"/>
        </w:rPr>
        <w:t xml:space="preserve"> </w:t>
      </w:r>
    </w:p>
    <w:p w14:paraId="4A65D46A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Impact from different numerologies between PDCCH on the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and that on the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sSCell</w:t>
      </w:r>
      <w:proofErr w:type="spellEnd"/>
    </w:p>
    <w:p w14:paraId="3F92C092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Whether or not to have mechanism for activation/deactivation of scheduling from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</w:p>
    <w:p w14:paraId="7BF2879D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USS configuration details (e.g. handling of USS type (self-scheduling, cross carrier scheduling) for a </w:t>
      </w: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configured</w:t>
      </w: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 </w:t>
      </w:r>
      <w:r w:rsidRPr="003B7498">
        <w:rPr>
          <w:rFonts w:ascii="Times New Roman" w:hAnsi="Times New Roman"/>
          <w:color w:val="7030A0"/>
          <w:szCs w:val="20"/>
          <w:lang w:eastAsia="zh-CN"/>
        </w:rPr>
        <w:t xml:space="preserve">configured for scheduling of </w:t>
      </w:r>
      <w:r w:rsidRPr="003B7498">
        <w:rPr>
          <w:rFonts w:ascii="Times New Roman" w:hAnsi="Times New Roman"/>
          <w:strike/>
          <w:color w:val="ED7D31"/>
          <w:szCs w:val="20"/>
          <w:lang w:eastAsia="zh-CN"/>
        </w:rPr>
        <w:t>in</w:t>
      </w: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)</w:t>
      </w:r>
    </w:p>
    <w:p w14:paraId="2249856D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</w:p>
    <w:p w14:paraId="799075F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3609AC77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</w:t>
      </w:r>
    </w:p>
    <w:p w14:paraId="2C2A2C45" w14:textId="77777777" w:rsidR="00122FCE" w:rsidRPr="003B7498" w:rsidRDefault="00122FCE" w:rsidP="00296678">
      <w:pPr>
        <w:numPr>
          <w:ilvl w:val="0"/>
          <w:numId w:val="16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eastAsia="Times New Roman" w:hAnsi="Times New Roman"/>
          <w:color w:val="000000"/>
          <w:szCs w:val="20"/>
          <w:lang w:eastAsia="ko-KR"/>
        </w:rPr>
      </w:pPr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Out of order scheduling is not allowed between a) PDSCH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and b) PDSCH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sSCell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</w:t>
      </w:r>
    </w:p>
    <w:p w14:paraId="68F12124" w14:textId="77777777" w:rsidR="00122FCE" w:rsidRPr="003B7498" w:rsidRDefault="00122FCE" w:rsidP="00296678">
      <w:pPr>
        <w:numPr>
          <w:ilvl w:val="0"/>
          <w:numId w:val="16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eastAsia="Times New Roman" w:hAnsi="Times New Roman"/>
          <w:color w:val="000000"/>
          <w:szCs w:val="20"/>
          <w:lang w:eastAsia="ko-KR"/>
        </w:rPr>
      </w:pPr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Out of order scheduling is not allowed between a) PUSCH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and b) PUSCH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sSCell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</w:t>
      </w:r>
    </w:p>
    <w:p w14:paraId="05914643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3B7498">
        <w:rPr>
          <w:rFonts w:ascii="Times New Roman" w:hAnsi="Times New Roman"/>
          <w:szCs w:val="20"/>
          <w:lang w:eastAsia="x-none"/>
        </w:rPr>
        <w:t>FFS: Whether this agreement requires RAN1 specification impact.</w:t>
      </w:r>
    </w:p>
    <w:p w14:paraId="3141263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2B632C4C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16A73B2D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</w:t>
      </w:r>
    </w:p>
    <w:p w14:paraId="2895DF7A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Simultaneous reception of a) unicast PDSCH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b) unicast PDSCH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is not allowed</w:t>
      </w:r>
    </w:p>
    <w:p w14:paraId="18AB12A8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Simultaneous transmission of a) PUSCH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b) PUSCH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is not allowed</w:t>
      </w:r>
    </w:p>
    <w:p w14:paraId="75F76782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t>Note: Simultaneous implies full/partial time overlapping</w:t>
      </w:r>
    </w:p>
    <w:p w14:paraId="2F4AD413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3B7498">
        <w:rPr>
          <w:rFonts w:ascii="Times New Roman" w:hAnsi="Times New Roman"/>
          <w:szCs w:val="20"/>
          <w:lang w:eastAsia="x-none"/>
        </w:rPr>
        <w:t>FFS: Whether this agreement requires RAN1 specification impact.</w:t>
      </w:r>
    </w:p>
    <w:p w14:paraId="64B69B77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4C7717C5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0FD7BDDB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CA activation/deactivation operation for the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is supported</w:t>
      </w:r>
    </w:p>
    <w:p w14:paraId="629B3381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7713B77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darkYellow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darkYellow"/>
          <w:lang w:eastAsia="x-none"/>
        </w:rPr>
        <w:t>Working Assumption</w:t>
      </w:r>
    </w:p>
    <w:p w14:paraId="4A7388F5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configured, UE can be configured to monitor DCI formats 0_1/1_1/0_2/1_2 that schedule PDSCH/PUSCH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and/or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</w:t>
      </w:r>
    </w:p>
    <w:p w14:paraId="4D5A08B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val="en-US"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</w:p>
    <w:p w14:paraId="120DACB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Specs also allow UEs supporting functionality of only Alt-1. Capability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signaling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details, if any, can be handled during the UE capability discussion for Rel17</w:t>
      </w:r>
    </w:p>
    <w:p w14:paraId="31A8174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FFS: Whether the UE can monitor PDCCH from both cells in the same slot.</w:t>
      </w:r>
    </w:p>
    <w:p w14:paraId="189242C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3E19B945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7BE55D23" w14:textId="77777777" w:rsidR="00122FCE" w:rsidRPr="003B7498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val="en-US" w:eastAsia="zh-CN"/>
        </w:rPr>
      </w:pPr>
      <w:r w:rsidRPr="00215129">
        <w:rPr>
          <w:szCs w:val="20"/>
          <w:lang w:val="en-US" w:eastAsia="zh-CN"/>
        </w:rPr>
        <w:t xml:space="preserve">When CCS from </w:t>
      </w:r>
      <w:proofErr w:type="spellStart"/>
      <w:r w:rsidRPr="00215129">
        <w:rPr>
          <w:szCs w:val="20"/>
          <w:lang w:val="en-US" w:eastAsia="zh-CN"/>
        </w:rPr>
        <w:t>sSCell</w:t>
      </w:r>
      <w:proofErr w:type="spellEnd"/>
      <w:r w:rsidRPr="00215129">
        <w:rPr>
          <w:szCs w:val="20"/>
          <w:lang w:val="en-US" w:eastAsia="zh-CN"/>
        </w:rPr>
        <w:t xml:space="preserve"> to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 is configured, UE monitors ‘DCI formats 0_0 and 1_0 in CSS that schedule PDSCH/PUSCH on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’ only on the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 and not on the </w:t>
      </w:r>
      <w:proofErr w:type="spellStart"/>
      <w:r w:rsidRPr="00215129">
        <w:rPr>
          <w:szCs w:val="20"/>
          <w:lang w:val="en-US" w:eastAsia="zh-CN"/>
        </w:rPr>
        <w:t>sSCell</w:t>
      </w:r>
      <w:proofErr w:type="spellEnd"/>
    </w:p>
    <w:p w14:paraId="2932F616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  <w:lang w:val="en-US"/>
        </w:rPr>
      </w:pPr>
    </w:p>
    <w:p w14:paraId="231772E6" w14:textId="77777777" w:rsidR="00122FCE" w:rsidRPr="00CD5EFE" w:rsidRDefault="00122FCE" w:rsidP="00122FCE">
      <w:pPr>
        <w:spacing w:after="0"/>
        <w:jc w:val="left"/>
        <w:rPr>
          <w:b/>
          <w:bCs/>
          <w:highlight w:val="green"/>
          <w:lang w:eastAsia="x-none"/>
        </w:rPr>
      </w:pPr>
      <w:r w:rsidRPr="00CD5EFE">
        <w:rPr>
          <w:b/>
          <w:bCs/>
          <w:highlight w:val="green"/>
          <w:lang w:eastAsia="x-none"/>
        </w:rPr>
        <w:t>Agreement</w:t>
      </w:r>
    </w:p>
    <w:p w14:paraId="559FB147" w14:textId="77777777" w:rsidR="00122FCE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lang w:eastAsia="zh-CN"/>
        </w:rPr>
      </w:pPr>
      <w:r w:rsidRPr="00CE2192">
        <w:rPr>
          <w:lang w:eastAsia="zh-CN"/>
        </w:rPr>
        <w:t xml:space="preserve">When CCS from </w:t>
      </w:r>
      <w:proofErr w:type="spellStart"/>
      <w:r w:rsidRPr="00CE2192">
        <w:rPr>
          <w:lang w:eastAsia="zh-CN"/>
        </w:rPr>
        <w:t>sSCell</w:t>
      </w:r>
      <w:proofErr w:type="spellEnd"/>
      <w:r w:rsidRPr="00CE2192">
        <w:rPr>
          <w:lang w:eastAsia="zh-CN"/>
        </w:rPr>
        <w:t xml:space="preserve"> to </w:t>
      </w:r>
      <w:proofErr w:type="spellStart"/>
      <w:r w:rsidRPr="00CE2192">
        <w:rPr>
          <w:lang w:eastAsia="zh-CN"/>
        </w:rPr>
        <w:t>PCell</w:t>
      </w:r>
      <w:proofErr w:type="spellEnd"/>
      <w:r w:rsidRPr="00CE2192">
        <w:rPr>
          <w:lang w:eastAsia="zh-CN"/>
        </w:rPr>
        <w:t>/</w:t>
      </w:r>
      <w:proofErr w:type="spellStart"/>
      <w:r w:rsidRPr="00CE2192">
        <w:rPr>
          <w:lang w:eastAsia="zh-CN"/>
        </w:rPr>
        <w:t>PSCell</w:t>
      </w:r>
      <w:proofErr w:type="spellEnd"/>
      <w:r w:rsidRPr="00CE2192">
        <w:rPr>
          <w:lang w:eastAsia="zh-CN"/>
        </w:rPr>
        <w:t xml:space="preserve"> is configured</w:t>
      </w:r>
    </w:p>
    <w:p w14:paraId="6A60D4D2" w14:textId="77777777" w:rsidR="00122FCE" w:rsidRPr="00CD5EFE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lang w:eastAsia="zh-CN"/>
        </w:rPr>
      </w:pPr>
      <w:r w:rsidRPr="00CD5EFE">
        <w:rPr>
          <w:lang w:eastAsia="zh-CN"/>
        </w:rPr>
        <w:t xml:space="preserve">CIF=0 used for </w:t>
      </w:r>
      <w:proofErr w:type="spellStart"/>
      <w:r w:rsidRPr="00CD5EFE">
        <w:rPr>
          <w:lang w:eastAsia="zh-CN"/>
        </w:rPr>
        <w:t>sSCell</w:t>
      </w:r>
      <w:proofErr w:type="spellEnd"/>
      <w:r w:rsidRPr="00CD5EFE">
        <w:rPr>
          <w:lang w:eastAsia="zh-CN"/>
        </w:rPr>
        <w:t xml:space="preserve"> self-scheduling, and CIF for </w:t>
      </w:r>
      <w:proofErr w:type="spellStart"/>
      <w:r w:rsidRPr="00CD5EFE">
        <w:rPr>
          <w:lang w:eastAsia="zh-CN"/>
        </w:rPr>
        <w:t>sSCell</w:t>
      </w:r>
      <w:proofErr w:type="spellEnd"/>
      <w:r w:rsidRPr="00CD5EFE">
        <w:rPr>
          <w:lang w:eastAsia="zh-CN"/>
        </w:rPr>
        <w:t xml:space="preserve"> to </w:t>
      </w:r>
      <w:proofErr w:type="spellStart"/>
      <w:r w:rsidRPr="00CD5EFE">
        <w:rPr>
          <w:lang w:eastAsia="zh-CN"/>
        </w:rPr>
        <w:t>PCell</w:t>
      </w:r>
      <w:proofErr w:type="spellEnd"/>
      <w:r w:rsidRPr="00CD5EFE">
        <w:rPr>
          <w:lang w:eastAsia="zh-CN"/>
        </w:rPr>
        <w:t xml:space="preserve"> cross-carrier scheduling is explicitly configured using RRC signalling</w:t>
      </w:r>
    </w:p>
    <w:p w14:paraId="1FD168F0" w14:textId="77777777" w:rsidR="00122FCE" w:rsidRDefault="00122FCE" w:rsidP="00122FCE">
      <w:pPr>
        <w:spacing w:after="0"/>
        <w:jc w:val="left"/>
        <w:rPr>
          <w:lang w:eastAsia="x-none"/>
        </w:rPr>
      </w:pPr>
    </w:p>
    <w:p w14:paraId="3FB38133" w14:textId="77777777" w:rsidR="00122FCE" w:rsidRPr="007E2E27" w:rsidRDefault="00122FCE" w:rsidP="00122FCE">
      <w:pPr>
        <w:spacing w:after="0"/>
        <w:jc w:val="left"/>
        <w:rPr>
          <w:b/>
          <w:bCs/>
          <w:highlight w:val="green"/>
          <w:lang w:eastAsia="x-none"/>
        </w:rPr>
      </w:pPr>
      <w:r w:rsidRPr="007E2E27">
        <w:rPr>
          <w:b/>
          <w:bCs/>
          <w:highlight w:val="green"/>
          <w:lang w:eastAsia="x-none"/>
        </w:rPr>
        <w:t>Agreement</w:t>
      </w:r>
    </w:p>
    <w:p w14:paraId="64705C57" w14:textId="77777777" w:rsidR="00122FCE" w:rsidRDefault="00122FCE" w:rsidP="00122FCE">
      <w:pPr>
        <w:spacing w:after="0"/>
        <w:jc w:val="left"/>
        <w:rPr>
          <w:lang w:eastAsia="zh-CN"/>
        </w:rPr>
      </w:pPr>
      <w:r w:rsidRPr="00530605">
        <w:rPr>
          <w:lang w:eastAsia="zh-CN"/>
        </w:rPr>
        <w:t xml:space="preserve">PDCCH overbooking on </w:t>
      </w:r>
      <w:proofErr w:type="spellStart"/>
      <w:r w:rsidRPr="00530605">
        <w:rPr>
          <w:lang w:eastAsia="zh-CN"/>
        </w:rPr>
        <w:t>sSCell</w:t>
      </w:r>
      <w:proofErr w:type="spellEnd"/>
      <w:r w:rsidRPr="00530605">
        <w:rPr>
          <w:lang w:eastAsia="zh-CN"/>
        </w:rPr>
        <w:t xml:space="preserve"> USS set(s) is not allowed</w:t>
      </w:r>
    </w:p>
    <w:p w14:paraId="45935524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  <w:lang w:val="en-US"/>
        </w:rPr>
      </w:pPr>
    </w:p>
    <w:p w14:paraId="40361042" w14:textId="77777777" w:rsidR="00122FCE" w:rsidRPr="006967EF" w:rsidRDefault="00122FCE" w:rsidP="00122FCE">
      <w:pPr>
        <w:spacing w:after="0"/>
        <w:jc w:val="left"/>
        <w:rPr>
          <w:rFonts w:cs="Times"/>
          <w:b/>
          <w:bCs/>
          <w:szCs w:val="22"/>
          <w:highlight w:val="green"/>
          <w:lang w:eastAsia="x-none"/>
        </w:rPr>
      </w:pPr>
      <w:r w:rsidRPr="006967EF">
        <w:rPr>
          <w:rFonts w:cs="Times"/>
          <w:b/>
          <w:bCs/>
          <w:szCs w:val="22"/>
          <w:highlight w:val="green"/>
          <w:lang w:eastAsia="x-none"/>
        </w:rPr>
        <w:t>Agreement</w:t>
      </w:r>
    </w:p>
    <w:p w14:paraId="751A8712" w14:textId="77777777" w:rsidR="00122FCE" w:rsidRPr="006967EF" w:rsidRDefault="00122FCE" w:rsidP="00122FCE">
      <w:pPr>
        <w:pStyle w:val="ListParagraph"/>
        <w:spacing w:after="0" w:line="240" w:lineRule="auto"/>
        <w:ind w:left="0"/>
        <w:jc w:val="left"/>
        <w:rPr>
          <w:rFonts w:cs="Times"/>
        </w:rPr>
      </w:pPr>
      <w:r w:rsidRPr="006967EF">
        <w:rPr>
          <w:rFonts w:cs="Times"/>
        </w:rPr>
        <w:t xml:space="preserve">Two types of UEs (Type A and Type B) can support CCS from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to P(S)Cell </w:t>
      </w:r>
    </w:p>
    <w:p w14:paraId="15BCA83D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A UE</w:t>
      </w:r>
    </w:p>
    <w:p w14:paraId="018EF8D1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At least following search space sets on P(S)Cell and 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are configured so that the UE does not monitor them in overlapping [slot/symbol] of P(S)Cell and </w:t>
      </w:r>
      <w:proofErr w:type="spellStart"/>
      <w:r w:rsidRPr="006967EF">
        <w:rPr>
          <w:rFonts w:cs="Times"/>
        </w:rPr>
        <w:t>sSCell</w:t>
      </w:r>
      <w:proofErr w:type="spellEnd"/>
    </w:p>
    <w:p w14:paraId="64EC166E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P(S)Cell </w:t>
      </w:r>
    </w:p>
    <w:p w14:paraId="5025761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sets for DCI formats 0_1,1_1,0_2,1_2 (if supported for Type A UE)</w:t>
      </w:r>
    </w:p>
    <w:p w14:paraId="48314161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lastRenderedPageBreak/>
        <w:t>USS sets for DCI formats 0_0,1_0</w:t>
      </w:r>
    </w:p>
    <w:p w14:paraId="24A5EFF8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Type3-CSS set(s) for DCI formats 1_0/0_0 with C-RNTI/CS-RNTI/MCS-C-RNTI </w:t>
      </w:r>
    </w:p>
    <w:p w14:paraId="0CF3CCBF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</w:t>
      </w:r>
    </w:p>
    <w:p w14:paraId="00027217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set(s) for scheduling P(S)Cell</w:t>
      </w:r>
    </w:p>
    <w:p w14:paraId="78DF8065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cs="Times"/>
        </w:rPr>
        <w:t>FFS: BD/CCE handling</w:t>
      </w:r>
    </w:p>
    <w:p w14:paraId="314D8AB2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B UE</w:t>
      </w:r>
    </w:p>
    <w:p w14:paraId="06CE9493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Following search space sets on P(S)Cell and 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can be configured so that the UE monitors them in overlapping [slot/symbol] of P(S)Cell and </w:t>
      </w:r>
      <w:proofErr w:type="spellStart"/>
      <w:r w:rsidRPr="006967EF">
        <w:rPr>
          <w:rFonts w:cs="Times"/>
        </w:rPr>
        <w:t>sSCell</w:t>
      </w:r>
      <w:proofErr w:type="spellEnd"/>
    </w:p>
    <w:p w14:paraId="3E2690F0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P(S)Cell </w:t>
      </w:r>
    </w:p>
    <w:p w14:paraId="6893103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sets for DCI formats 0_0,1_0</w:t>
      </w:r>
    </w:p>
    <w:p w14:paraId="6CE2F82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Type3-CSS set(s) for DCI formats 1_0/0_0 with C-RNTI/CS-RNTI/MCS-C-RNTI </w:t>
      </w:r>
    </w:p>
    <w:p w14:paraId="5A57FEDC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</w:t>
      </w:r>
    </w:p>
    <w:p w14:paraId="7CD92B64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set(s) for scheduling P(S)Cell</w:t>
      </w:r>
    </w:p>
    <w:p w14:paraId="326283A1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For handling ‘USS sets for scheduling P(S)Cell’ on P(S)Cell and/or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for DCI formats 0_1,1_1,0_2,1_2</w:t>
      </w:r>
    </w:p>
    <w:p w14:paraId="08608B56" w14:textId="77777777" w:rsidR="00122FCE" w:rsidRPr="006967EF" w:rsidRDefault="00122FCE" w:rsidP="00296678">
      <w:pPr>
        <w:pStyle w:val="ListParagraph"/>
        <w:numPr>
          <w:ilvl w:val="2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Alt 2-1 is adopted</w:t>
      </w:r>
    </w:p>
    <w:p w14:paraId="7ACE1F88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There is no restriction on Type-0/0A/1/2-CSS sets configurations</w:t>
      </w:r>
    </w:p>
    <w:p w14:paraId="509C9493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cs="Times"/>
        </w:rPr>
        <w:t>FFS: BD/CCE handling</w:t>
      </w:r>
    </w:p>
    <w:p w14:paraId="21FCA219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A and/or Type B UE</w:t>
      </w:r>
    </w:p>
    <w:p w14:paraId="73E352A0" w14:textId="77777777" w:rsidR="00122FCE" w:rsidRPr="006967EF" w:rsidRDefault="00122FCE" w:rsidP="00296678">
      <w:pPr>
        <w:numPr>
          <w:ilvl w:val="1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eastAsia="zh-CN"/>
        </w:rPr>
        <w:t xml:space="preserve">FFS: </w:t>
      </w:r>
      <w:r w:rsidRPr="006967EF">
        <w:rPr>
          <w:rFonts w:cs="Times"/>
          <w:szCs w:val="22"/>
          <w:lang w:val="en-US" w:eastAsia="zh-CN"/>
        </w:rPr>
        <w:t xml:space="preserve">switching to ‘normal’ PDCCH monitoring on P(S)Cell when </w:t>
      </w:r>
      <w:proofErr w:type="spellStart"/>
      <w:r w:rsidRPr="006967EF">
        <w:rPr>
          <w:rFonts w:cs="Times"/>
          <w:szCs w:val="22"/>
          <w:lang w:val="en-US" w:eastAsia="zh-CN"/>
        </w:rPr>
        <w:t>sSCell</w:t>
      </w:r>
      <w:proofErr w:type="spellEnd"/>
      <w:r w:rsidRPr="006967EF">
        <w:rPr>
          <w:rFonts w:cs="Times"/>
          <w:szCs w:val="22"/>
          <w:lang w:val="en-US" w:eastAsia="zh-CN"/>
        </w:rPr>
        <w:t xml:space="preserve"> is </w:t>
      </w:r>
      <w:r w:rsidRPr="006967EF">
        <w:rPr>
          <w:rFonts w:cs="Times"/>
          <w:szCs w:val="22"/>
          <w:lang w:eastAsia="zh-CN"/>
        </w:rPr>
        <w:t>d</w:t>
      </w:r>
      <w:proofErr w:type="spellStart"/>
      <w:r w:rsidRPr="006967EF">
        <w:rPr>
          <w:rFonts w:cs="Times"/>
          <w:szCs w:val="22"/>
          <w:lang w:val="en-US" w:eastAsia="zh-CN"/>
        </w:rPr>
        <w:t>eactivated</w:t>
      </w:r>
      <w:proofErr w:type="spellEnd"/>
    </w:p>
    <w:p w14:paraId="72E5B125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Type A is specified or is Type-B with restrictions (as part of UE features discussion)</w:t>
      </w:r>
    </w:p>
    <w:p w14:paraId="70C9BD5E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the UE can be configured with unaligned CA</w:t>
      </w:r>
    </w:p>
    <w:p w14:paraId="0672B2C4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the above applies for multicast PDSCH</w:t>
      </w:r>
    </w:p>
    <w:p w14:paraId="7940C72A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</w:p>
    <w:p w14:paraId="45259EC7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4F491055" w14:textId="77777777" w:rsidR="00122FCE" w:rsidRPr="00900BA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highlight w:val="cyan"/>
          <w:lang w:val="en-US"/>
        </w:rPr>
      </w:pPr>
      <w:r w:rsidRPr="006B71D4">
        <w:rPr>
          <w:rFonts w:hint="eastAsia"/>
          <w:lang w:eastAsia="zh-CN"/>
        </w:rPr>
        <w:t>S</w:t>
      </w:r>
      <w:r>
        <w:rPr>
          <w:lang w:eastAsia="zh-CN"/>
        </w:rPr>
        <w:t xml:space="preserve">pecification supports dormant BWP operation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for a UE is configured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P(S)Cell. </w:t>
      </w:r>
    </w:p>
    <w:p w14:paraId="41047721" w14:textId="77777777" w:rsidR="00122FCE" w:rsidRDefault="00122FCE" w:rsidP="00122FCE">
      <w:pPr>
        <w:spacing w:after="0"/>
        <w:jc w:val="left"/>
        <w:rPr>
          <w:highlight w:val="cyan"/>
          <w:lang w:eastAsia="x-none"/>
        </w:rPr>
      </w:pPr>
    </w:p>
    <w:p w14:paraId="635AF631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33A3A166" w14:textId="77777777" w:rsidR="00122FCE" w:rsidRDefault="00122FCE" w:rsidP="00296678">
      <w:pPr>
        <w:numPr>
          <w:ilvl w:val="0"/>
          <w:numId w:val="23"/>
        </w:numPr>
        <w:tabs>
          <w:tab w:val="left" w:pos="720"/>
          <w:tab w:val="left" w:pos="1440"/>
        </w:tabs>
        <w:spacing w:after="0"/>
        <w:contextualSpacing/>
        <w:jc w:val="left"/>
        <w:rPr>
          <w:lang w:eastAsia="zh-CN"/>
        </w:rPr>
      </w:pPr>
      <w:r>
        <w:rPr>
          <w:lang w:eastAsia="zh-CN"/>
        </w:rPr>
        <w:t xml:space="preserve">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P(S)Cell is configured for a UE</w:t>
      </w:r>
    </w:p>
    <w:p w14:paraId="2773999A" w14:textId="77777777" w:rsidR="00122FCE" w:rsidRDefault="00122FCE" w:rsidP="0029667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lang w:eastAsia="zh-CN"/>
        </w:rPr>
      </w:pPr>
      <w:r w:rsidRPr="00062630">
        <w:rPr>
          <w:lang w:eastAsia="zh-CN"/>
        </w:rPr>
        <w:t xml:space="preserve">at least </w:t>
      </w:r>
      <w:r>
        <w:rPr>
          <w:lang w:eastAsia="zh-CN"/>
        </w:rPr>
        <w:t xml:space="preserve">the number of PDCCH monitoring candidates monitored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(for scheduling P(S)Cell) </w:t>
      </w:r>
      <w:r w:rsidRPr="00062630">
        <w:rPr>
          <w:lang w:eastAsia="zh-CN"/>
        </w:rPr>
        <w:t xml:space="preserve">is </w:t>
      </w:r>
      <w:r>
        <w:rPr>
          <w:lang w:eastAsia="zh-CN"/>
        </w:rPr>
        <w:t>indicated to the UE</w:t>
      </w:r>
      <w:r w:rsidRPr="00062630">
        <w:rPr>
          <w:lang w:eastAsia="zh-CN"/>
        </w:rPr>
        <w:t xml:space="preserve"> using the SS set linking </w:t>
      </w:r>
      <w:r>
        <w:rPr>
          <w:lang w:eastAsia="zh-CN"/>
        </w:rPr>
        <w:t xml:space="preserve">approach </w:t>
      </w:r>
      <w:r w:rsidRPr="001D17F1">
        <w:rPr>
          <w:lang w:eastAsia="zh-CN"/>
        </w:rPr>
        <w:t>as in Rel16</w:t>
      </w:r>
    </w:p>
    <w:p w14:paraId="18D870BB" w14:textId="77777777" w:rsidR="00122FCE" w:rsidRDefault="00122FCE" w:rsidP="0029667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trike/>
          <w:lang w:eastAsia="zh-CN"/>
        </w:rPr>
      </w:pPr>
      <w:r w:rsidRPr="001D17F1">
        <w:rPr>
          <w:strike/>
          <w:lang w:eastAsia="zh-CN"/>
        </w:rPr>
        <w:t xml:space="preserve">FFS: If any modifications to Rel16 approach are introduced for </w:t>
      </w:r>
      <w:proofErr w:type="spellStart"/>
      <w:r w:rsidRPr="001D17F1">
        <w:rPr>
          <w:rFonts w:eastAsia="MS Mincho"/>
          <w:i/>
          <w:iCs/>
          <w:strike/>
          <w:lang w:eastAsia="ja-JP"/>
        </w:rPr>
        <w:t>monitoringSlotPeriodicityAndOffset</w:t>
      </w:r>
      <w:proofErr w:type="spellEnd"/>
      <w:r w:rsidRPr="001D17F1">
        <w:rPr>
          <w:rFonts w:eastAsia="MS Mincho"/>
          <w:i/>
          <w:iCs/>
          <w:strike/>
          <w:lang w:eastAsia="ja-JP"/>
        </w:rPr>
        <w:t xml:space="preserve">, </w:t>
      </w:r>
      <w:proofErr w:type="spellStart"/>
      <w:r w:rsidRPr="001D17F1">
        <w:rPr>
          <w:rFonts w:eastAsia="MS Mincho"/>
          <w:i/>
          <w:iCs/>
          <w:strike/>
          <w:lang w:eastAsia="ja-JP"/>
        </w:rPr>
        <w:t>monitoringSymbolsWithinSlot</w:t>
      </w:r>
      <w:proofErr w:type="spellEnd"/>
      <w:r w:rsidRPr="001D17F1">
        <w:rPr>
          <w:rFonts w:eastAsia="MS Mincho"/>
          <w:i/>
          <w:iCs/>
          <w:strike/>
          <w:lang w:eastAsia="ja-JP"/>
        </w:rPr>
        <w:t xml:space="preserve">, duration </w:t>
      </w:r>
      <w:r w:rsidRPr="001D17F1">
        <w:rPr>
          <w:strike/>
          <w:lang w:eastAsia="zh-CN"/>
        </w:rPr>
        <w:t xml:space="preserve">for the PDCCH monitoring candidates monitored on </w:t>
      </w:r>
      <w:proofErr w:type="spellStart"/>
      <w:r w:rsidRPr="001D17F1">
        <w:rPr>
          <w:strike/>
          <w:lang w:eastAsia="zh-CN"/>
        </w:rPr>
        <w:t>sSCell</w:t>
      </w:r>
      <w:proofErr w:type="spellEnd"/>
      <w:r w:rsidRPr="001D17F1">
        <w:rPr>
          <w:strike/>
          <w:lang w:eastAsia="zh-CN"/>
        </w:rPr>
        <w:t xml:space="preserve"> (for scheduling P(S)Cell)</w:t>
      </w:r>
    </w:p>
    <w:p w14:paraId="426969DC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610EF20A" w14:textId="77777777" w:rsidR="00122FCE" w:rsidRPr="00A853C2" w:rsidRDefault="00122FCE" w:rsidP="00296678">
      <w:pPr>
        <w:pStyle w:val="ListParagraph"/>
        <w:numPr>
          <w:ilvl w:val="0"/>
          <w:numId w:val="23"/>
        </w:numPr>
        <w:spacing w:after="0" w:line="240" w:lineRule="auto"/>
        <w:jc w:val="left"/>
      </w:pPr>
      <w:r>
        <w:t>At least for Type B UE, w</w:t>
      </w:r>
      <w:r w:rsidRPr="00A853C2">
        <w:t xml:space="preserve">hen </w:t>
      </w:r>
      <w:r>
        <w:t xml:space="preserve">the </w:t>
      </w:r>
      <w:r w:rsidRPr="00A853C2">
        <w:t xml:space="preserve">UE is configured for CCS from </w:t>
      </w:r>
      <w:proofErr w:type="spellStart"/>
      <w:r w:rsidRPr="00A853C2">
        <w:t>sSCell</w:t>
      </w:r>
      <w:proofErr w:type="spellEnd"/>
      <w:r w:rsidRPr="00A853C2">
        <w:t xml:space="preserve"> to P(S)Cell and </w:t>
      </w:r>
      <w:r w:rsidRPr="00A853C2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A853C2">
        <w:rPr>
          <w:lang w:eastAsia="zh-CN"/>
        </w:rPr>
        <w:t xml:space="preserve">) is less than or equal to </w:t>
      </w:r>
      <w:proofErr w:type="spellStart"/>
      <w:r w:rsidRPr="00A853C2">
        <w:rPr>
          <w:lang w:eastAsia="zh-CN"/>
        </w:rPr>
        <w:t>sSCell</w:t>
      </w:r>
      <w:proofErr w:type="spellEnd"/>
      <w:r w:rsidRPr="00A853C2">
        <w:rPr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A853C2">
        <w:rPr>
          <w:lang w:eastAsia="zh-CN"/>
        </w:rPr>
        <w:t>)</w:t>
      </w:r>
      <w:r>
        <w:rPr>
          <w:lang w:eastAsia="zh-CN"/>
        </w:rPr>
        <w:t xml:space="preserve">, </w:t>
      </w:r>
      <w:r w:rsidRPr="00603433">
        <w:rPr>
          <w:color w:val="4472C4"/>
          <w:lang w:eastAsia="zh-CN"/>
        </w:rPr>
        <w:t>and at least when UE is not provided</w:t>
      </w:r>
      <w:r w:rsidRPr="00603433">
        <w:rPr>
          <w:color w:val="4472C4"/>
        </w:rPr>
        <w:t xml:space="preserve"> </w:t>
      </w:r>
      <w:proofErr w:type="spellStart"/>
      <w:r w:rsidRPr="00603433">
        <w:rPr>
          <w:color w:val="4472C4"/>
        </w:rPr>
        <w:t>monitoringCapabilityConfig</w:t>
      </w:r>
      <w:proofErr w:type="spellEnd"/>
      <w:r w:rsidRPr="00603433">
        <w:rPr>
          <w:color w:val="4472C4"/>
        </w:rPr>
        <w:t xml:space="preserve"> for any cell, down select one from [based on Option A/C] or [based Option C] below</w:t>
      </w:r>
    </w:p>
    <w:p w14:paraId="156850AA" w14:textId="77777777" w:rsidR="00122FCE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</w:pPr>
      <w:r>
        <w:t>[based on Option A/C]</w:t>
      </w:r>
    </w:p>
    <w:p w14:paraId="5DEB33DE" w14:textId="77777777" w:rsidR="00122FCE" w:rsidRPr="00A853C2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w:r w:rsidRPr="00A853C2">
        <w:t>On P(S)Cell (for self-scheduling)</w:t>
      </w:r>
    </w:p>
    <w:p w14:paraId="2331A8A3" w14:textId="77777777" w:rsidR="00122FCE" w:rsidRPr="00A853C2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853C2">
        <w:t>UE is not required to monitor more than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603433">
        <w:rPr>
          <w:rFonts w:eastAsia="DengXian"/>
        </w:rPr>
        <w:t xml:space="preserve"> PDCCH BD candidates per P(S)Cell slot</w:t>
      </w:r>
    </w:p>
    <w:p w14:paraId="431F38A7" w14:textId="77777777" w:rsidR="00122FCE" w:rsidRPr="00A853C2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 xml:space="preserve">On </w:t>
      </w:r>
      <w:proofErr w:type="spellStart"/>
      <w:r w:rsidRPr="00603433">
        <w:rPr>
          <w:rFonts w:eastAsia="DengXian"/>
        </w:rPr>
        <w:t>sSCell</w:t>
      </w:r>
      <w:proofErr w:type="spellEnd"/>
      <w:r w:rsidRPr="00603433">
        <w:rPr>
          <w:rFonts w:eastAsia="DengXian"/>
        </w:rPr>
        <w:t xml:space="preserve"> (for cross-carrier scheduling to P(S)Cell)</w:t>
      </w:r>
    </w:p>
    <w:p w14:paraId="1FCD246E" w14:textId="77777777" w:rsidR="00122FCE" w:rsidRPr="00A853C2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853C2">
        <w:t>UE is not required to monitor more than</w:t>
      </w:r>
      <w:r>
        <w:t xml:space="preserve">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661A10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661A10">
        <w:rPr>
          <w:rFonts w:eastAsia="DengXian"/>
        </w:rPr>
        <w:t>]</w:t>
      </w:r>
      <w:r w:rsidRPr="00603433">
        <w:rPr>
          <w:rFonts w:eastAsia="DengXian"/>
        </w:rPr>
        <w:t xml:space="preserve"> PDCCH BD candidates per </w:t>
      </w:r>
      <w:proofErr w:type="spellStart"/>
      <w:r w:rsidRPr="00603433">
        <w:rPr>
          <w:rFonts w:eastAsia="DengXian"/>
        </w:rPr>
        <w:t>sSCell</w:t>
      </w:r>
      <w:proofErr w:type="spellEnd"/>
      <w:r w:rsidRPr="00603433">
        <w:rPr>
          <w:rFonts w:eastAsia="DengXian"/>
        </w:rPr>
        <w:t xml:space="preserve"> slot</w:t>
      </w:r>
      <w:r w:rsidRPr="00603433">
        <w:rPr>
          <w:rFonts w:eastAsia="DengXian"/>
          <w:color w:val="4472C4"/>
        </w:rPr>
        <w:t xml:space="preserve"> (Note: this is </w:t>
      </w:r>
      <w:r>
        <w:rPr>
          <w:rFonts w:eastAsia="DengXian"/>
          <w:color w:val="4472C4"/>
        </w:rPr>
        <w:t xml:space="preserve">assumed </w:t>
      </w:r>
      <w:r w:rsidRPr="00603433">
        <w:rPr>
          <w:rFonts w:eastAsia="DengXian"/>
          <w:color w:val="4472C4"/>
        </w:rPr>
        <w:t>per Rel16)</w:t>
      </w:r>
    </w:p>
    <w:p w14:paraId="1BFB478F" w14:textId="77777777" w:rsidR="00122FCE" w:rsidRPr="00F5630A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B30F5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</w:rPr>
        <w:t xml:space="preserve"> PDCCH BD candidates per P(S)Cell slot</w:t>
      </w:r>
    </w:p>
    <w:p w14:paraId="11F50A40" w14:textId="77777777" w:rsidR="00122FCE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2B4426">
        <w:t xml:space="preserve">  and</w:t>
      </w:r>
      <m:oMath>
        <m:r>
          <m:rPr>
            <m:sty m:val="p"/>
          </m:rPr>
          <w:rPr>
            <w:rFonts w:ascii="Cambria Math" w:hAnsi="Cambria Math"/>
          </w:rPr>
          <m:t>0≤β≤1</m:t>
        </m:r>
      </m:oMath>
      <w:r w:rsidRPr="002B4426">
        <w:t xml:space="preserve">   are based on RRC configuration and at least cases o</w:t>
      </w:r>
      <w:r w:rsidRPr="002B4426">
        <w:rPr>
          <w:strike/>
        </w:rPr>
        <w:t xml:space="preserve">f </w:t>
      </w:r>
      <m:oMath>
        <m:r>
          <m:rPr>
            <m:sty m:val="p"/>
          </m:rPr>
          <w:rPr>
            <w:rFonts w:ascii="Cambria Math" w:hAnsi="Cambria Math"/>
          </w:rPr>
          <m:t>α+β≤1</m:t>
        </m:r>
      </m:oMath>
      <w:r w:rsidRPr="002B4426">
        <w:rPr>
          <w:strike/>
        </w:rPr>
        <w:t xml:space="preserve"> </w:t>
      </w:r>
      <w:r>
        <w:t xml:space="preserve">are </w:t>
      </w:r>
      <w:r w:rsidRPr="00A853C2">
        <w:t>supported</w:t>
      </w:r>
    </w:p>
    <w:p w14:paraId="0096EFCD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rFonts w:eastAsia="DengXian"/>
        </w:rPr>
      </w:pPr>
      <w:r w:rsidRPr="00AB30F5">
        <w:t>FFS</w:t>
      </w:r>
      <w:r>
        <w:t xml:space="preserve"> the following for [based on Option A/C]</w:t>
      </w:r>
    </w:p>
    <w:p w14:paraId="397A47F1" w14:textId="77777777" w:rsidR="00122FCE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>
        <w:t>Distribution of</w:t>
      </w:r>
      <w:r w:rsidRPr="00F5630A">
        <w:t xml:space="preserve"> PDCCH BD candidates between multiple </w:t>
      </w:r>
      <w:proofErr w:type="spellStart"/>
      <w:r w:rsidRPr="00F5630A">
        <w:t>sSCell</w:t>
      </w:r>
      <w:proofErr w:type="spellEnd"/>
      <w:r w:rsidRPr="00F5630A">
        <w:t xml:space="preserve"> slots overlapping a P(S)Cell slot </w:t>
      </w:r>
      <w:r>
        <w:t>including</w:t>
      </w:r>
      <w:r w:rsidRPr="00F5630A">
        <w:t xml:space="preserve"> whether the </w:t>
      </w:r>
      <w:r>
        <w:t xml:space="preserve">above additional </w:t>
      </w:r>
      <w:r w:rsidRPr="00F5630A">
        <w:t>BD limit</w:t>
      </w:r>
      <w:r>
        <w:t>ation</w:t>
      </w:r>
      <w:r w:rsidRPr="00F5630A">
        <w:t xml:space="preserve"> </w:t>
      </w:r>
      <w:r>
        <w:t>is</w:t>
      </w:r>
      <w:r w:rsidRPr="00F5630A">
        <w:t xml:space="preserve"> </w:t>
      </w:r>
      <w:r>
        <w:t>defined</w:t>
      </w:r>
      <w:r w:rsidRPr="00F5630A">
        <w:t xml:space="preserve"> per </w:t>
      </w:r>
      <w:proofErr w:type="spellStart"/>
      <w:r w:rsidRPr="00F5630A">
        <w:t>sSCell</w:t>
      </w:r>
      <w:proofErr w:type="spellEnd"/>
      <w:r w:rsidRPr="00F5630A">
        <w:t xml:space="preserve"> slot or per P(S)Cell slot</w:t>
      </w:r>
      <w:r>
        <w:t>.</w:t>
      </w:r>
    </w:p>
    <w:p w14:paraId="2326B26F" w14:textId="77777777" w:rsidR="00122FCE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</w:pPr>
      <w:r>
        <w:t>Discuss further using following alternatives as starting point (other alternatives/further refinement of alternatives not precluded)</w:t>
      </w:r>
    </w:p>
    <w:p w14:paraId="1E980F03" w14:textId="77777777" w:rsidR="00122FCE" w:rsidRPr="00F5630A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 xml:space="preserve"> Alt1</w:t>
      </w:r>
    </w:p>
    <w:p w14:paraId="4A84B2E4" w14:textId="77777777" w:rsidR="00122FCE" w:rsidRPr="00F5630A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 xml:space="preserve">The additional </w:t>
      </w:r>
      <w:r w:rsidRPr="00F5630A">
        <w:t>BD limit</w:t>
      </w:r>
      <w:r>
        <w:t>ation</w:t>
      </w:r>
      <w:r w:rsidRPr="00F5630A">
        <w:t xml:space="preserve"> </w:t>
      </w:r>
      <w:r>
        <w:t>is</w:t>
      </w:r>
      <w:r w:rsidRPr="00F5630A">
        <w:t xml:space="preserve"> </w:t>
      </w:r>
      <w:r>
        <w:t xml:space="preserve">per </w:t>
      </w:r>
      <w:proofErr w:type="spellStart"/>
      <w:r>
        <w:t>sSCell</w:t>
      </w:r>
      <w:proofErr w:type="spellEnd"/>
      <w:r>
        <w:t xml:space="preserve"> slot with further limitation that UE</w:t>
      </w:r>
      <w:r w:rsidRPr="00F5630A">
        <w:t xml:space="preserve"> is not required to monitor more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µ-µ1</m:t>
            </m:r>
          </m:sup>
        </m:sSup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</w:rPr>
        <w:t xml:space="preserve"> PDCCH BD candidates per sSCell slot</w:t>
      </w:r>
    </w:p>
    <w:p w14:paraId="5FCFB5A2" w14:textId="77777777" w:rsidR="00122FCE" w:rsidRPr="00F5630A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>Alt 2</w:t>
      </w:r>
    </w:p>
    <w:p w14:paraId="3E77FBC4" w14:textId="77777777" w:rsidR="00122FCE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>The additional BD limitation is per P(S)Cell slot and no further restrictions</w:t>
      </w:r>
    </w:p>
    <w:p w14:paraId="1C0267F8" w14:textId="77777777" w:rsidR="00122FCE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>
        <w:t>Alt 3</w:t>
      </w:r>
    </w:p>
    <w:p w14:paraId="235B5FCD" w14:textId="77777777" w:rsidR="00122FCE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>The additional BD limitation is per P(S)</w:t>
      </w:r>
      <w:proofErr w:type="spellStart"/>
      <w:r>
        <w:t>SCell</w:t>
      </w:r>
      <w:proofErr w:type="spellEnd"/>
      <w:r>
        <w:t xml:space="preserve"> slot </w:t>
      </w:r>
      <w:r w:rsidRPr="007A676C">
        <w:t xml:space="preserve">with </w:t>
      </w:r>
      <w:r>
        <w:t xml:space="preserve">below </w:t>
      </w:r>
      <w:r w:rsidRPr="007A676C">
        <w:t>further limitation</w:t>
      </w:r>
    </w:p>
    <w:p w14:paraId="0376F2A0" w14:textId="77777777" w:rsidR="00122FCE" w:rsidRDefault="00122FCE" w:rsidP="00296678">
      <w:pPr>
        <w:pStyle w:val="ListParagraph"/>
        <w:numPr>
          <w:ilvl w:val="7"/>
          <w:numId w:val="23"/>
        </w:numPr>
        <w:spacing w:after="0" w:line="240" w:lineRule="auto"/>
        <w:jc w:val="left"/>
      </w:pPr>
      <w:r w:rsidRPr="00E42DD5">
        <w:t xml:space="preserve">All search space configurations monitored on </w:t>
      </w:r>
      <w:proofErr w:type="spellStart"/>
      <w:r w:rsidRPr="00E42DD5">
        <w:t>sSCell</w:t>
      </w:r>
      <w:proofErr w:type="spellEnd"/>
      <w:r w:rsidRPr="00E42DD5">
        <w:t xml:space="preserve"> for cross-carrier scheduling to P(S)Cell are within a single span of 3 consecutive OFDM symbols </w:t>
      </w:r>
      <w:r>
        <w:t>within a duration spanning</w:t>
      </w:r>
      <w:r w:rsidRPr="00E42DD5">
        <w:t xml:space="preserve"> P(S)Cell slot</w:t>
      </w:r>
    </w:p>
    <w:p w14:paraId="05468B9E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rFonts w:eastAsia="DengXian"/>
        </w:rPr>
      </w:pPr>
      <w:r>
        <w:t>W</w:t>
      </w:r>
      <w:r w:rsidRPr="00AB30F5">
        <w:t xml:space="preserve">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is modified compared to Rel16 when UE is configured with CCS from sSCell to P(S)Cell</w:t>
      </w:r>
    </w:p>
    <w:p w14:paraId="7E66D54E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rFonts w:eastAsia="DengXian"/>
        </w:rPr>
      </w:pPr>
      <w:r>
        <w:t xml:space="preserve">Whether separate </w:t>
      </w:r>
      <m:oMath>
        <m:r>
          <w:rPr>
            <w:rFonts w:ascii="Cambria Math" w:hAnsi="Cambria Math"/>
          </w:rPr>
          <m:t>α</m:t>
        </m:r>
      </m:oMath>
      <w:r w:rsidRPr="00603433">
        <w:rPr>
          <w:rFonts w:eastAsia="DengXian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 w:rsidRPr="00603433">
        <w:rPr>
          <w:rFonts w:eastAsia="DengXian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 w:rsidRPr="00603433">
        <w:rPr>
          <w:rFonts w:eastAsia="DengXian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 w:rsidRPr="00603433">
        <w:rPr>
          <w:rFonts w:eastAsia="DengXian"/>
        </w:rPr>
        <w:t xml:space="preserve"> is configured</w:t>
      </w:r>
    </w:p>
    <w:p w14:paraId="4A121848" w14:textId="77777777" w:rsidR="00122FCE" w:rsidRPr="00603433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color w:val="4472C4"/>
        </w:rPr>
        <w:t>[based on Option C]</w:t>
      </w:r>
    </w:p>
    <w:p w14:paraId="333A613E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>On P(S)Cell (for self-scheduling)</w:t>
      </w:r>
    </w:p>
    <w:p w14:paraId="61B14E41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color w:val="4472C4"/>
          </w:rPr>
          <m:t xml:space="preserve"> </m:t>
        </m:r>
      </m:oMath>
      <w:r w:rsidRPr="00603433">
        <w:rPr>
          <w:rFonts w:eastAsia="DengXian"/>
          <w:color w:val="4472C4"/>
        </w:rPr>
        <w:t xml:space="preserve"> PDCCH BD candidates per P(S)Cell slot</w:t>
      </w:r>
    </w:p>
    <w:p w14:paraId="6A13FF6F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rFonts w:eastAsia="DengXian"/>
          <w:color w:val="4472C4"/>
        </w:rPr>
        <w:t xml:space="preserve">On </w:t>
      </w:r>
      <w:proofErr w:type="spellStart"/>
      <w:r w:rsidRPr="00603433">
        <w:rPr>
          <w:rFonts w:eastAsia="DengXian"/>
          <w:color w:val="4472C4"/>
        </w:rPr>
        <w:t>sSCell</w:t>
      </w:r>
      <w:proofErr w:type="spellEnd"/>
      <w:r w:rsidRPr="00603433">
        <w:rPr>
          <w:rFonts w:eastAsia="DengXian"/>
          <w:color w:val="4472C4"/>
        </w:rPr>
        <w:t xml:space="preserve"> (for cross-carrier scheduling to P(S)Cell)</w:t>
      </w:r>
    </w:p>
    <w:p w14:paraId="1C3B2DC7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color w:val="4472C4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color w:val="4472C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color w:val="4472C4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color w:val="4472C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  <w:color w:val="4472C4"/>
        </w:rPr>
        <w:t xml:space="preserve"> PDCCH BD candidates per sSCell slot</w:t>
      </w:r>
    </w:p>
    <w:p w14:paraId="2557E6B7" w14:textId="77777777" w:rsidR="00122FCE" w:rsidRPr="00603433" w:rsidRDefault="00122FCE" w:rsidP="00296678">
      <w:pPr>
        <w:pStyle w:val="ListParagraph"/>
        <w:numPr>
          <w:ilvl w:val="2"/>
          <w:numId w:val="21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r w:rsidRPr="00603433">
        <w:rPr>
          <w:color w:val="4472C4"/>
          <w:lang w:eastAsia="zh-CN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color w:val="4472C4"/>
                <w:lang w:eastAsia="zh-CN"/>
              </w:rPr>
              <m:t>total,slot</m:t>
            </m:r>
            <w:proofErr w:type="spellEnd"/>
            <m:r>
              <m:rPr>
                <m:nor/>
              </m:rPr>
              <w:rPr>
                <w:color w:val="4472C4"/>
                <w:lang w:eastAsia="zh-CN"/>
              </w:rPr>
              <m:t>,</m:t>
            </m:r>
            <m:r>
              <w:rPr>
                <w:rFonts w:ascii="Cambria Math" w:hAnsi="Cambria Math"/>
                <w:color w:val="4472C4"/>
                <w:lang w:eastAsia="zh-CN"/>
              </w:rPr>
              <m:t>μ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  <w:r w:rsidRPr="00603433">
        <w:rPr>
          <w:color w:val="4472C4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color w:val="4472C4"/>
                <w:lang w:eastAsia="zh-CN"/>
              </w:rPr>
              <m:t>total,slot</m:t>
            </m:r>
            <w:proofErr w:type="spellEnd"/>
            <m:r>
              <m:rPr>
                <m:nor/>
              </m:rPr>
              <w:rPr>
                <w:color w:val="4472C4"/>
                <w:lang w:eastAsia="zh-CN"/>
              </w:rPr>
              <m:t>,</m:t>
            </m:r>
            <m:r>
              <w:rPr>
                <w:rFonts w:ascii="Cambria Math" w:hAnsi="Cambria Math"/>
                <w:color w:val="4472C4"/>
                <w:lang w:eastAsia="zh-CN"/>
              </w:rPr>
              <m:t>μ1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</w:p>
    <w:p w14:paraId="383AAF88" w14:textId="77777777" w:rsidR="00122FCE" w:rsidRPr="00603433" w:rsidRDefault="00122FCE" w:rsidP="00296678">
      <w:pPr>
        <w:pStyle w:val="ListParagraph"/>
        <w:numPr>
          <w:ilvl w:val="3"/>
          <w:numId w:val="21"/>
        </w:numPr>
        <w:tabs>
          <w:tab w:val="left" w:pos="720"/>
          <w:tab w:val="left" w:pos="144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r w:rsidRPr="00603433">
        <w:rPr>
          <w:color w:val="4472C4"/>
          <w:lang w:eastAsia="zh-CN"/>
        </w:rPr>
        <w:t xml:space="preserve">P(S)Cell self-scheduling is counted by applying scaling factor s1, </w:t>
      </w:r>
    </w:p>
    <w:p w14:paraId="3E6CBEF6" w14:textId="77777777" w:rsidR="00122FCE" w:rsidRPr="00603433" w:rsidRDefault="00122FCE" w:rsidP="00296678">
      <w:pPr>
        <w:pStyle w:val="ListParagraph"/>
        <w:numPr>
          <w:ilvl w:val="3"/>
          <w:numId w:val="21"/>
        </w:numPr>
        <w:tabs>
          <w:tab w:val="left" w:pos="720"/>
          <w:tab w:val="left" w:pos="144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proofErr w:type="spellStart"/>
      <w:r w:rsidRPr="00603433">
        <w:rPr>
          <w:color w:val="4472C4"/>
          <w:lang w:eastAsia="zh-CN"/>
        </w:rPr>
        <w:t>sSCell</w:t>
      </w:r>
      <w:proofErr w:type="spellEnd"/>
      <w:r w:rsidRPr="00603433">
        <w:rPr>
          <w:color w:val="4472C4"/>
          <w:lang w:eastAsia="zh-CN"/>
        </w:rPr>
        <w:t xml:space="preserve"> to </w:t>
      </w:r>
      <w:proofErr w:type="spellStart"/>
      <w:r w:rsidRPr="00603433">
        <w:rPr>
          <w:color w:val="4472C4"/>
          <w:lang w:eastAsia="zh-CN"/>
        </w:rPr>
        <w:t>PCell</w:t>
      </w:r>
      <w:proofErr w:type="spellEnd"/>
      <w:r w:rsidRPr="00603433">
        <w:rPr>
          <w:color w:val="4472C4"/>
          <w:lang w:eastAsia="zh-CN"/>
        </w:rPr>
        <w:t xml:space="preserve"> scheduling is counted additionally (assuming SCS of </w:t>
      </w:r>
      <w:proofErr w:type="spellStart"/>
      <w:r w:rsidRPr="00603433">
        <w:rPr>
          <w:color w:val="4472C4"/>
          <w:lang w:eastAsia="zh-CN"/>
        </w:rPr>
        <w:t>sSCell</w:t>
      </w:r>
      <w:proofErr w:type="spellEnd"/>
      <w:r w:rsidRPr="00603433">
        <w:rPr>
          <w:color w:val="4472C4"/>
          <w:lang w:eastAsia="zh-CN"/>
        </w:rPr>
        <w:t>) by applying scaling factor s2</w:t>
      </w:r>
    </w:p>
    <w:p w14:paraId="6CE6B2F0" w14:textId="77777777" w:rsidR="00122FCE" w:rsidRPr="00603433" w:rsidRDefault="00122FCE" w:rsidP="00296678">
      <w:pPr>
        <w:pStyle w:val="ListParagraph"/>
        <w:numPr>
          <w:ilvl w:val="2"/>
          <w:numId w:val="21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color w:val="4472C4"/>
          </w:rPr>
          <m:t>0≤s1≤1</m:t>
        </m:r>
      </m:oMath>
      <w:r w:rsidRPr="00603433">
        <w:rPr>
          <w:color w:val="4472C4"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color w:val="4472C4"/>
          </w:rPr>
          <m:t>0≤s2≤1</m:t>
        </m:r>
      </m:oMath>
      <w:r w:rsidRPr="00603433">
        <w:rPr>
          <w:color w:val="4472C4"/>
        </w:rPr>
        <w:t xml:space="preserve">   </w:t>
      </w:r>
    </w:p>
    <w:p w14:paraId="696B9DA4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color w:val="4472C4"/>
        </w:rPr>
        <w:t>FFS the following</w:t>
      </w:r>
    </w:p>
    <w:p w14:paraId="608B918A" w14:textId="77777777" w:rsidR="00122FCE" w:rsidRPr="002B4426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  <w:rPr>
          <w:rFonts w:eastAsia="DengXian"/>
        </w:rPr>
      </w:pPr>
      <w:r w:rsidRPr="002B4426">
        <w:rPr>
          <w:rFonts w:eastAsia="DengXian"/>
          <w:color w:val="4472C4"/>
        </w:rPr>
        <w:t>Allowed combinations of s1 and s2 , and whether they are fixed or configured via RRC</w:t>
      </w:r>
    </w:p>
    <w:p w14:paraId="655B49BA" w14:textId="77777777" w:rsidR="00122FCE" w:rsidRPr="002B4426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  <w:rPr>
          <w:rFonts w:eastAsia="DengXian"/>
        </w:rPr>
      </w:pPr>
      <w:r>
        <w:t>W</w:t>
      </w:r>
      <w:r w:rsidRPr="00AB30F5">
        <w:t xml:space="preserve">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is modified compared to Rel16 when UE is configured with CCS from sSCell to P(S)Cell</w:t>
      </w:r>
    </w:p>
    <w:p w14:paraId="7A28424D" w14:textId="77777777" w:rsidR="00122FCE" w:rsidRPr="00603433" w:rsidRDefault="00122FCE" w:rsidP="00296678">
      <w:pPr>
        <w:pStyle w:val="ListParagraph"/>
        <w:numPr>
          <w:ilvl w:val="0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>FFS the following</w:t>
      </w:r>
    </w:p>
    <w:p w14:paraId="75848D17" w14:textId="77777777" w:rsidR="00122FCE" w:rsidRPr="00603433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>Multi-TRP handling</w:t>
      </w:r>
    </w:p>
    <w:p w14:paraId="792594C7" w14:textId="77777777" w:rsidR="00122FCE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 xml:space="preserve">PDCCH BD handling when </w:t>
      </w:r>
      <w:proofErr w:type="spellStart"/>
      <w:r w:rsidRPr="00603433">
        <w:rPr>
          <w:rFonts w:eastAsia="DengXian"/>
          <w:color w:val="4472C4"/>
        </w:rPr>
        <w:t>monitoringCapabilityConfig</w:t>
      </w:r>
      <w:proofErr w:type="spellEnd"/>
      <w:r w:rsidRPr="00603433">
        <w:rPr>
          <w:rFonts w:eastAsia="DengXian"/>
          <w:color w:val="4472C4"/>
        </w:rPr>
        <w:t xml:space="preserve"> = r16monitoringcapability is configured for any cell</w:t>
      </w:r>
    </w:p>
    <w:p w14:paraId="3FD89FF3" w14:textId="29CD3E0D" w:rsidR="00122FCE" w:rsidRDefault="00122FCE" w:rsidP="000A0495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34857DEB" w14:textId="77777777" w:rsidR="000A0495" w:rsidRPr="00094AF9" w:rsidRDefault="000A0495" w:rsidP="000A0495">
      <w:pPr>
        <w:spacing w:after="0"/>
        <w:rPr>
          <w:rFonts w:eastAsia="DengXian"/>
          <w:lang w:val="en-US" w:eastAsia="zh-CN"/>
        </w:rPr>
      </w:pPr>
      <w:r w:rsidRPr="00094AF9">
        <w:rPr>
          <w:rFonts w:eastAsia="DengXian"/>
          <w:highlight w:val="green"/>
          <w:lang w:val="en-US" w:eastAsia="zh-CN"/>
        </w:rPr>
        <w:t>Agreement</w:t>
      </w:r>
    </w:p>
    <w:p w14:paraId="003C6B74" w14:textId="77777777" w:rsidR="000A0495" w:rsidRPr="00665F6A" w:rsidRDefault="000A0495" w:rsidP="000A0495">
      <w:pPr>
        <w:spacing w:after="0"/>
        <w:rPr>
          <w:rFonts w:eastAsia="DengXian"/>
          <w:lang w:val="en-US" w:eastAsia="zh-CN"/>
        </w:rPr>
      </w:pPr>
      <w:r w:rsidRPr="00665F6A">
        <w:rPr>
          <w:rFonts w:eastAsia="DengXian" w:hint="eastAsia"/>
          <w:lang w:val="en-US" w:eastAsia="zh-CN"/>
        </w:rPr>
        <w:t>O</w:t>
      </w:r>
      <w:r w:rsidRPr="00665F6A">
        <w:rPr>
          <w:rFonts w:eastAsia="DengXian"/>
          <w:lang w:val="en-US" w:eastAsia="zh-CN"/>
        </w:rPr>
        <w:t>ption A is supported in Rel-17</w:t>
      </w:r>
    </w:p>
    <w:p w14:paraId="28F2F4C5" w14:textId="78195BD1" w:rsidR="000A0495" w:rsidRDefault="000A0495" w:rsidP="00296678">
      <w:pPr>
        <w:numPr>
          <w:ilvl w:val="0"/>
          <w:numId w:val="24"/>
        </w:numPr>
        <w:spacing w:after="0"/>
        <w:contextualSpacing/>
        <w:jc w:val="left"/>
      </w:pPr>
      <w:r w:rsidRPr="00E84D65">
        <w:t xml:space="preserve">At least for Type B UE, when the UE is configured for CCS from </w:t>
      </w:r>
      <w:proofErr w:type="spellStart"/>
      <w:r w:rsidRPr="00E84D65">
        <w:t>sSCell</w:t>
      </w:r>
      <w:proofErr w:type="spellEnd"/>
      <w:r w:rsidRPr="00E84D65">
        <w:t xml:space="preserve"> to P(S)Cell and </w:t>
      </w:r>
      <w:r w:rsidRPr="00E84D65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less than or 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),</w:t>
      </w:r>
      <w:r w:rsidRPr="00046F92">
        <w:rPr>
          <w:lang w:eastAsia="zh-CN"/>
        </w:rPr>
        <w:t>[and at least when UE is not provided</w:t>
      </w:r>
      <w:r w:rsidRPr="00046F92">
        <w:t xml:space="preserve"> </w:t>
      </w:r>
      <w:proofErr w:type="spellStart"/>
      <w:r w:rsidRPr="00046F92">
        <w:t>monitoringCapabilityConfig</w:t>
      </w:r>
      <w:proofErr w:type="spellEnd"/>
      <w:r w:rsidRPr="00046F92">
        <w:t xml:space="preserve"> for any cell]</w:t>
      </w:r>
    </w:p>
    <w:p w14:paraId="0BA4E2D1" w14:textId="77777777" w:rsidR="000A0495" w:rsidRDefault="000A0495" w:rsidP="00296678">
      <w:pPr>
        <w:numPr>
          <w:ilvl w:val="1"/>
          <w:numId w:val="24"/>
        </w:numPr>
        <w:spacing w:after="0"/>
        <w:contextualSpacing/>
        <w:jc w:val="left"/>
      </w:pPr>
      <w:r w:rsidRPr="00E84D65">
        <w:t>Option A</w:t>
      </w:r>
    </w:p>
    <w:p w14:paraId="4F9E2518" w14:textId="77777777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t>On P(S)Cell (for self-scheduling)</w:t>
      </w:r>
    </w:p>
    <w:p w14:paraId="0101FA44" w14:textId="01E0471A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PDCCH BD candidates per P(S)Cell slot</w:t>
      </w:r>
    </w:p>
    <w:p w14:paraId="43EAAF6F" w14:textId="77777777" w:rsidR="000A0495" w:rsidRPr="00D55301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rPr>
          <w:rFonts w:eastAsia="DengXian"/>
        </w:rPr>
        <w:t xml:space="preserve">On </w:t>
      </w:r>
      <w:proofErr w:type="spellStart"/>
      <w:r w:rsidRPr="00D55301">
        <w:rPr>
          <w:rFonts w:eastAsia="DengXian"/>
        </w:rPr>
        <w:t>sSCell</w:t>
      </w:r>
      <w:proofErr w:type="spellEnd"/>
      <w:r w:rsidRPr="00D55301">
        <w:rPr>
          <w:rFonts w:eastAsia="DengXian"/>
        </w:rPr>
        <w:t xml:space="preserve"> (for cross-carrier scheduling to P(S)Cell)</w:t>
      </w:r>
    </w:p>
    <w:p w14:paraId="1D592007" w14:textId="4D2062B2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D55301">
        <w:rPr>
          <w:rFonts w:eastAsia="DengXian"/>
        </w:rPr>
        <w:t>] PDCCH BD candidates per sSCell slot</w:t>
      </w:r>
    </w:p>
    <w:p w14:paraId="7F2E5E4B" w14:textId="5DEFD429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</w:rPr>
        <w:t xml:space="preserve"> PDCCH BD candidates per P(S)Cell slot</w:t>
      </w:r>
    </w:p>
    <w:p w14:paraId="30E45477" w14:textId="26604D11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D55301">
        <w:t xml:space="preserve">  is based on RRC co</w:t>
      </w:r>
      <w:proofErr w:type="spellStart"/>
      <w:r w:rsidRPr="00D55301">
        <w:t>nfiguration</w:t>
      </w:r>
      <w:proofErr w:type="spellEnd"/>
      <w:r w:rsidRPr="00D55301">
        <w:t xml:space="preserve"> </w:t>
      </w:r>
    </w:p>
    <w:p w14:paraId="42891E64" w14:textId="1605F855" w:rsidR="000A0495" w:rsidRPr="00D55301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 is used for P(S)Cell overbooking procedure</w:t>
      </w:r>
    </w:p>
    <w:p w14:paraId="215FAEE8" w14:textId="0B97943A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t xml:space="preserve">When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D55301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 w:rsidRPr="00D55301">
        <w:t xml:space="preserve"> </w:t>
      </w:r>
    </w:p>
    <w:p w14:paraId="6EC5C62E" w14:textId="77777777" w:rsidR="000A0495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P(S)Cell self-scheduling is counted by applying scaling factor s1 </w:t>
      </w:r>
    </w:p>
    <w:p w14:paraId="3450D2FD" w14:textId="77777777" w:rsidR="000A0495" w:rsidRPr="00E84D65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lang w:val="en-US" w:eastAsia="zh-CN"/>
        </w:rPr>
      </w:pPr>
      <w:proofErr w:type="spellStart"/>
      <w:r w:rsidRPr="00D55301">
        <w:lastRenderedPageBreak/>
        <w:t>sSCell</w:t>
      </w:r>
      <w:proofErr w:type="spellEnd"/>
      <w:r w:rsidRPr="00D55301">
        <w:t xml:space="preserve"> to P</w:t>
      </w:r>
      <w:r>
        <w:t>(S)</w:t>
      </w:r>
      <w:r w:rsidRPr="00D55301">
        <w:t xml:space="preserve">Cell scheduling is counted additionally (assuming SCS of </w:t>
      </w:r>
      <w:proofErr w:type="spellStart"/>
      <w:r w:rsidRPr="00D55301">
        <w:t>sSCell</w:t>
      </w:r>
      <w:proofErr w:type="spellEnd"/>
      <w:r w:rsidRPr="00D55301">
        <w:t>) by applying scaling factor s2</w:t>
      </w:r>
    </w:p>
    <w:p w14:paraId="1BBB0C8E" w14:textId="77777777" w:rsidR="000A0495" w:rsidRPr="007933B3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color w:val="C45911"/>
          <w:lang w:val="en-US" w:eastAsia="zh-CN"/>
        </w:rPr>
      </w:pPr>
      <w:r w:rsidRPr="002378B7">
        <w:rPr>
          <w:color w:val="C45911"/>
        </w:rPr>
        <w:t>s1=1 and s2=0</w:t>
      </w:r>
      <w:r w:rsidRPr="00665F6A">
        <w:rPr>
          <w:rFonts w:eastAsia="DengXian" w:hint="eastAsia"/>
          <w:color w:val="C45911"/>
          <w:lang w:val="en-US" w:eastAsia="zh-CN"/>
        </w:rPr>
        <w:t>,</w:t>
      </w:r>
      <w:r w:rsidRPr="00665F6A">
        <w:rPr>
          <w:rFonts w:eastAsia="DengXian"/>
          <w:color w:val="C45911"/>
          <w:lang w:val="en-US" w:eastAsia="zh-CN"/>
        </w:rPr>
        <w:t xml:space="preserve"> FFS other s1 and s2</w:t>
      </w:r>
    </w:p>
    <w:p w14:paraId="71DD527D" w14:textId="27A0496E" w:rsidR="000A0495" w:rsidRPr="00E84D65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strike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trike/>
          </w:rPr>
          <m:t>0≤s1≤1</m:t>
        </m:r>
      </m:oMath>
      <w:r w:rsidRPr="00E84D65">
        <w:rPr>
          <w:strike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strike/>
          </w:rPr>
          <m:t>0≤s2≤1</m:t>
        </m:r>
      </m:oMath>
      <w:r w:rsidRPr="00E84D65">
        <w:rPr>
          <w:strike/>
        </w:rPr>
        <w:t xml:space="preserve"> are based on RRC configuration</w:t>
      </w:r>
    </w:p>
    <w:p w14:paraId="52B27A5F" w14:textId="087521A7" w:rsidR="000A0495" w:rsidRPr="00E84D65" w:rsidRDefault="000A0495" w:rsidP="00296678">
      <w:pPr>
        <w:numPr>
          <w:ilvl w:val="4"/>
          <w:numId w:val="24"/>
        </w:numPr>
        <w:spacing w:after="0"/>
        <w:contextualSpacing/>
        <w:rPr>
          <w:strike/>
        </w:rPr>
      </w:pPr>
      <w:r w:rsidRPr="00E84D65">
        <w:rPr>
          <w:strike/>
        </w:rPr>
        <w:t xml:space="preserve">FFS: additional constraints on s1 and s2 e.g., </w:t>
      </w:r>
      <w:r w:rsidRPr="00E84D65">
        <w:rPr>
          <w:strike/>
          <w:lang w:val="en-US" w:eastAsia="zh-CN"/>
        </w:rPr>
        <w:t>1 ≤ s1+s2 ≤ 2</w:t>
      </w:r>
      <w:r w:rsidRPr="00E84D65">
        <w:rPr>
          <w:strike/>
        </w:rPr>
        <w:t xml:space="preserve"> or </w:t>
      </w:r>
      <w:r w:rsidRPr="00E84D65">
        <w:rPr>
          <w:bCs/>
          <w:strike/>
          <w:lang w:eastAsia="zh-CN"/>
        </w:rPr>
        <w:t xml:space="preserve">s1 + s2 </w:t>
      </w:r>
      <m:oMath>
        <m:r>
          <m:rPr>
            <m:sty m:val="p"/>
          </m:rPr>
          <w:rPr>
            <w:rFonts w:ascii="Cambria Math" w:hAnsi="Cambria Math"/>
            <w:strike/>
            <w:lang w:eastAsia="zh-CN"/>
          </w:rPr>
          <m:t>≤</m:t>
        </m:r>
      </m:oMath>
      <w:r w:rsidRPr="00E84D65">
        <w:rPr>
          <w:bCs/>
          <w:strike/>
          <w:lang w:eastAsia="zh-CN"/>
        </w:rPr>
        <w:t xml:space="preserve"> 1</w:t>
      </w:r>
    </w:p>
    <w:p w14:paraId="240D7D2F" w14:textId="0942E7B4" w:rsidR="000A0495" w:rsidRPr="00E84D65" w:rsidRDefault="000A0495" w:rsidP="00296678">
      <w:pPr>
        <w:numPr>
          <w:ilvl w:val="3"/>
          <w:numId w:val="24"/>
        </w:numPr>
        <w:spacing w:after="0"/>
        <w:contextualSpacing/>
        <w:rPr>
          <w:strike/>
        </w:rPr>
      </w:pPr>
      <w:r w:rsidRPr="00E84D65">
        <w:rPr>
          <w:strike/>
        </w:rPr>
        <w:t xml:space="preserve">Note: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trike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  <w:strike/>
              </w:rPr>
              <m:t>cap</m:t>
            </m:r>
          </m:sup>
        </m:sSubSup>
      </m:oMath>
      <w:r w:rsidRPr="00E84D65">
        <w:rPr>
          <w:strike/>
        </w:rPr>
        <w:t xml:space="preserve"> is as in Rel16 </w:t>
      </w:r>
    </w:p>
    <w:p w14:paraId="3488326A" w14:textId="77777777" w:rsidR="000A0495" w:rsidRPr="0091219F" w:rsidRDefault="000A0495" w:rsidP="00296678">
      <w:pPr>
        <w:numPr>
          <w:ilvl w:val="2"/>
          <w:numId w:val="24"/>
        </w:numPr>
        <w:spacing w:after="0"/>
        <w:contextualSpacing/>
      </w:pPr>
      <w:r w:rsidRPr="0091219F">
        <w:t xml:space="preserve">UE capability/incapability indication for below </w:t>
      </w:r>
      <w:r>
        <w:t>to be</w:t>
      </w:r>
      <w:r w:rsidRPr="0091219F">
        <w:t xml:space="preserve"> discussed as part of UE features discussion</w:t>
      </w:r>
    </w:p>
    <w:p w14:paraId="6802EB24" w14:textId="77777777" w:rsidR="000A0495" w:rsidRDefault="000A0495" w:rsidP="00296678">
      <w:pPr>
        <w:numPr>
          <w:ilvl w:val="3"/>
          <w:numId w:val="24"/>
        </w:numPr>
        <w:spacing w:after="0"/>
        <w:contextualSpacing/>
      </w:pPr>
      <w:r w:rsidRPr="00B3303F">
        <w:t xml:space="preserve">All search space configurations monitored on </w:t>
      </w:r>
      <w:proofErr w:type="spellStart"/>
      <w:r w:rsidRPr="00B3303F">
        <w:t>sSCell</w:t>
      </w:r>
      <w:proofErr w:type="spellEnd"/>
      <w:r w:rsidRPr="00B3303F">
        <w:t xml:space="preserve"> for cross-carrier scheduling to P(S)Cell are within a single span of </w:t>
      </w:r>
      <w:r w:rsidRPr="002378B7">
        <w:rPr>
          <w:color w:val="C45911"/>
        </w:rPr>
        <w:t>[3]</w:t>
      </w:r>
      <w:r w:rsidRPr="00B3303F">
        <w:t xml:space="preserve"> consecutive OFDM symbols within a duration spanning P(S)Cell slot</w:t>
      </w:r>
    </w:p>
    <w:p w14:paraId="5303ADBA" w14:textId="77777777" w:rsidR="000A0495" w:rsidRDefault="000A0495" w:rsidP="00296678">
      <w:pPr>
        <w:numPr>
          <w:ilvl w:val="2"/>
          <w:numId w:val="24"/>
        </w:numPr>
        <w:spacing w:after="0"/>
        <w:contextualSpacing/>
      </w:pPr>
      <w:r>
        <w:t>Same approach as above is used for CCE limits</w:t>
      </w:r>
    </w:p>
    <w:p w14:paraId="4F2C96C1" w14:textId="5A150A0B" w:rsidR="000A0495" w:rsidRDefault="000A0495" w:rsidP="00296678">
      <w:pPr>
        <w:numPr>
          <w:ilvl w:val="3"/>
          <w:numId w:val="24"/>
        </w:numPr>
        <w:spacing w:after="0"/>
        <w:contextualSpacing/>
      </w:pPr>
      <w:r>
        <w:t xml:space="preserve">FFS: Separate vs. same RRC configured scaling factors (corresponding to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>) for BD and CCE limits.</w:t>
      </w:r>
    </w:p>
    <w:p w14:paraId="7CA05050" w14:textId="2E7C1FA9" w:rsidR="000A0495" w:rsidRPr="00665F6A" w:rsidRDefault="000A0495" w:rsidP="00296678">
      <w:pPr>
        <w:numPr>
          <w:ilvl w:val="0"/>
          <w:numId w:val="25"/>
        </w:numPr>
        <w:spacing w:after="0"/>
        <w:contextualSpacing/>
        <w:rPr>
          <w:rFonts w:eastAsia="DengXian"/>
          <w:lang w:eastAsia="zh-CN"/>
        </w:rPr>
      </w:pPr>
      <w:r>
        <w:rPr>
          <w:lang w:eastAsia="zh-CN"/>
        </w:rPr>
        <w:t>W</w:t>
      </w:r>
      <w:r w:rsidRPr="00E84D65">
        <w:rPr>
          <w:lang w:eastAsia="zh-CN"/>
        </w:rPr>
        <w:t>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</w:t>
      </w:r>
      <w:proofErr w:type="spellStart"/>
      <w:r>
        <w:rPr>
          <w:lang w:eastAsia="zh-CN"/>
        </w:rPr>
        <w:t>arger</w:t>
      </w:r>
      <w:proofErr w:type="spellEnd"/>
      <w:r>
        <w:rPr>
          <w:lang w:eastAsia="zh-CN"/>
        </w:rPr>
        <w:t xml:space="preserve"> </w:t>
      </w:r>
      <w:r w:rsidRPr="00E84D65">
        <w:rPr>
          <w:lang w:eastAsia="zh-CN"/>
        </w:rPr>
        <w:t xml:space="preserve">than </w:t>
      </w:r>
      <w:proofErr w:type="spellStart"/>
      <w:r w:rsidRPr="00E84D65">
        <w:rPr>
          <w:lang w:eastAsia="zh-CN"/>
        </w:rPr>
        <w:t>sSCell</w:t>
      </w:r>
      <w:proofErr w:type="spellEnd"/>
      <w:r w:rsidRPr="00E84D65">
        <w:rPr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),</w:t>
      </w:r>
      <w:r>
        <w:rPr>
          <w:lang w:eastAsia="zh-CN"/>
        </w:rPr>
        <w:t xml:space="preserve"> </w:t>
      </w:r>
      <w:r>
        <w:t xml:space="preserve">for </w:t>
      </w:r>
      <w:r w:rsidRPr="00E84D65">
        <w:t xml:space="preserve">CCS from </w:t>
      </w:r>
      <w:proofErr w:type="spellStart"/>
      <w:r w:rsidRPr="00E84D65">
        <w:t>sSCell</w:t>
      </w:r>
      <w:proofErr w:type="spellEnd"/>
      <w:r w:rsidRPr="00E84D65">
        <w:t xml:space="preserve"> to P(S)Cell and</w:t>
      </w:r>
      <w:r>
        <w:t xml:space="preserve">, </w:t>
      </w:r>
      <w:r>
        <w:rPr>
          <w:lang w:eastAsia="zh-CN"/>
        </w:rPr>
        <w:t>it is not supported Rel-17 DSS.</w:t>
      </w:r>
    </w:p>
    <w:p w14:paraId="2D3603FA" w14:textId="77777777" w:rsidR="000A0495" w:rsidRPr="0086234C" w:rsidRDefault="000A0495" w:rsidP="000A0495">
      <w:pPr>
        <w:spacing w:after="0"/>
        <w:contextualSpacing/>
        <w:rPr>
          <w:strike/>
        </w:rPr>
      </w:pPr>
    </w:p>
    <w:p w14:paraId="0C434B7D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Arial" w:eastAsia="SimSun" w:hAnsi="Arial" w:cs="Arial"/>
          <w:b/>
          <w:bCs/>
          <w:color w:val="000000"/>
          <w:szCs w:val="20"/>
          <w:u w:val="single"/>
          <w:shd w:val="clear" w:color="auto" w:fill="FFFFFF"/>
          <w:lang w:val="en-US" w:eastAsia="zh-CN"/>
        </w:rPr>
        <w:t>Conclusion</w:t>
      </w:r>
    </w:p>
    <w:p w14:paraId="0CB3C0B2" w14:textId="77777777" w:rsidR="000A0495" w:rsidRPr="00046F92" w:rsidRDefault="000A0495" w:rsidP="00296678">
      <w:pPr>
        <w:numPr>
          <w:ilvl w:val="0"/>
          <w:numId w:val="26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When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PCell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cross-carrier scheduling is configured, DCI format 2_6 (if configured) is monitored only on P(S)Cell</w:t>
      </w:r>
    </w:p>
    <w:p w14:paraId="66F42EAD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t> </w:t>
      </w:r>
    </w:p>
    <w:p w14:paraId="40AF7DA9" w14:textId="77777777" w:rsidR="000A0495" w:rsidRPr="00046F92" w:rsidRDefault="000A0495" w:rsidP="000A0495">
      <w:pPr>
        <w:shd w:val="clear" w:color="auto" w:fill="FFFFFF"/>
        <w:spacing w:after="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046F92">
        <w:rPr>
          <w:rFonts w:ascii="Arial" w:eastAsia="Microsoft YaHei UI" w:hAnsi="Arial" w:cs="Arial" w:hint="eastAsia"/>
          <w:b/>
          <w:bCs/>
          <w:color w:val="000000"/>
          <w:szCs w:val="20"/>
          <w:u w:val="single"/>
          <w:shd w:val="clear" w:color="auto" w:fill="808000"/>
          <w:lang w:val="en-US" w:eastAsia="zh-CN"/>
        </w:rPr>
        <w:t>Working Assumption</w:t>
      </w:r>
    </w:p>
    <w:p w14:paraId="27749BEE" w14:textId="77777777" w:rsidR="000A0495" w:rsidRPr="00046F92" w:rsidRDefault="000A0495" w:rsidP="00296678">
      <w:pPr>
        <w:numPr>
          <w:ilvl w:val="0"/>
          <w:numId w:val="27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When CIF for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PCell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cross-carrier scheduling is configured, non-fallback DCI formats on P(S)Cell include same number of CIF bits as the corresponding non-fallback DCI formats on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that are used for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P(S)Cell scheduling</w:t>
      </w:r>
    </w:p>
    <w:p w14:paraId="3F8EC3A4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t> </w:t>
      </w:r>
    </w:p>
    <w:p w14:paraId="62F43DAC" w14:textId="77777777" w:rsidR="000A0495" w:rsidRPr="00046F92" w:rsidRDefault="000A0495" w:rsidP="000A0495">
      <w:pPr>
        <w:shd w:val="clear" w:color="auto" w:fill="FFFFFF"/>
        <w:spacing w:after="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046F92">
        <w:rPr>
          <w:rFonts w:ascii="Arial" w:eastAsia="Microsoft YaHei UI" w:hAnsi="Arial" w:cs="Arial"/>
          <w:b/>
          <w:bCs/>
          <w:color w:val="000000"/>
          <w:szCs w:val="20"/>
          <w:u w:val="single"/>
          <w:lang w:val="en-US" w:eastAsia="zh-CN"/>
        </w:rPr>
        <w:t>Conclusion</w:t>
      </w:r>
    </w:p>
    <w:p w14:paraId="4EEEDA2F" w14:textId="77777777" w:rsidR="000A0495" w:rsidRPr="00046F92" w:rsidRDefault="000A0495" w:rsidP="00296678">
      <w:pPr>
        <w:numPr>
          <w:ilvl w:val="0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4472C4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szCs w:val="20"/>
          <w:lang w:eastAsia="zh-CN"/>
        </w:rPr>
        <w:t xml:space="preserve">A UE configured for cross-carrier scheduling from </w:t>
      </w:r>
      <w:proofErr w:type="spellStart"/>
      <w:r w:rsidRPr="00046F92">
        <w:rPr>
          <w:rFonts w:ascii="Times New Roman" w:eastAsia="Microsoft YaHei UI" w:hAnsi="Times New Roman"/>
          <w:szCs w:val="20"/>
          <w:lang w:eastAsia="zh-CN"/>
        </w:rPr>
        <w:t>SCell</w:t>
      </w:r>
      <w:proofErr w:type="spellEnd"/>
      <w:r w:rsidRPr="00046F92">
        <w:rPr>
          <w:rFonts w:ascii="Times New Roman" w:eastAsia="Microsoft YaHei UI" w:hAnsi="Times New Roman"/>
          <w:szCs w:val="20"/>
          <w:lang w:eastAsia="zh-CN"/>
        </w:rPr>
        <w:t xml:space="preserve"> to P(S)Cell can also be configured with unaligned CA (i.e., using  </w:t>
      </w:r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szCs w:val="20"/>
          <w:lang w:eastAsia="zh-CN"/>
        </w:rPr>
        <w:t>),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and a non-zero value for </w:t>
      </w:r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 xml:space="preserve">can be configured at least for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SCells</w:t>
      </w:r>
      <w:proofErr w:type="spellEnd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 xml:space="preserve"> other than the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sSCell</w:t>
      </w:r>
      <w:proofErr w:type="spellEnd"/>
    </w:p>
    <w:p w14:paraId="3C3509BA" w14:textId="77777777" w:rsidR="000A0495" w:rsidRPr="00046F92" w:rsidRDefault="000A0495" w:rsidP="00296678">
      <w:pPr>
        <w:numPr>
          <w:ilvl w:val="1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4472C4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 xml:space="preserve">FFS: Whether case when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 xml:space="preserve"> is configured with non-zero </w:t>
      </w:r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is supported and any associated capability signalling</w:t>
      </w:r>
    </w:p>
    <w:p w14:paraId="59C2F771" w14:textId="77777777" w:rsidR="000A0495" w:rsidRPr="00046F92" w:rsidRDefault="000A0495" w:rsidP="00296678">
      <w:pPr>
        <w:numPr>
          <w:ilvl w:val="0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C45911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C45911"/>
          <w:szCs w:val="20"/>
          <w:lang w:val="en-US" w:eastAsia="zh-CN"/>
        </w:rPr>
        <w:t>Note: No additional L1 spec impact related to </w:t>
      </w:r>
      <w:r w:rsidRPr="00046F92">
        <w:rPr>
          <w:rFonts w:ascii="Times New Roman" w:eastAsia="Microsoft YaHei UI" w:hAnsi="Times New Roman"/>
          <w:i/>
          <w:iCs/>
          <w:color w:val="C45911"/>
          <w:szCs w:val="20"/>
          <w:lang w:val="en-US"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C45911"/>
          <w:szCs w:val="20"/>
          <w:lang w:val="en-US"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color w:val="C45911"/>
          <w:szCs w:val="20"/>
          <w:lang w:val="en-US" w:eastAsia="zh-CN"/>
        </w:rPr>
        <w:t> had been identified</w:t>
      </w:r>
    </w:p>
    <w:p w14:paraId="279B7FD8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t> </w:t>
      </w:r>
    </w:p>
    <w:p w14:paraId="13845A7D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Arial" w:eastAsia="SimSun" w:hAnsi="Arial" w:cs="Arial"/>
          <w:b/>
          <w:bCs/>
          <w:color w:val="000000"/>
          <w:szCs w:val="20"/>
          <w:u w:val="single"/>
          <w:lang w:val="en-US" w:eastAsia="zh-CN"/>
        </w:rPr>
        <w:t>Conclusion</w:t>
      </w:r>
    </w:p>
    <w:p w14:paraId="579018CB" w14:textId="77777777" w:rsidR="000A0495" w:rsidRPr="00046F92" w:rsidRDefault="000A0495" w:rsidP="00296678">
      <w:pPr>
        <w:numPr>
          <w:ilvl w:val="0"/>
          <w:numId w:val="29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When CCS from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 to P(S)Cell is configured for a UE</w:t>
      </w:r>
    </w:p>
    <w:p w14:paraId="4E14041A" w14:textId="77777777" w:rsidR="000A0495" w:rsidRPr="00046F92" w:rsidRDefault="000A0495" w:rsidP="00296678">
      <w:pPr>
        <w:numPr>
          <w:ilvl w:val="1"/>
          <w:numId w:val="29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monitoringSlotPeriodicityAndOffset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,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monitoringSymbolsWithinSlot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, duration for the PDCCH monitoring candidates monitored on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 as determined per Rel16 SS linking approach</w:t>
      </w:r>
    </w:p>
    <w:p w14:paraId="1D69E211" w14:textId="77777777" w:rsidR="000A0495" w:rsidRPr="000A0495" w:rsidRDefault="000A0495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val="en-US"/>
        </w:rPr>
      </w:pPr>
    </w:p>
    <w:sectPr w:rsidR="000A0495" w:rsidRPr="000A0495" w:rsidSect="001202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2327A" w14:textId="77777777" w:rsidR="007D7377" w:rsidRDefault="007D7377"/>
  </w:endnote>
  <w:endnote w:type="continuationSeparator" w:id="0">
    <w:p w14:paraId="38A05358" w14:textId="77777777" w:rsidR="007D7377" w:rsidRDefault="007D7377"/>
  </w:endnote>
  <w:endnote w:type="continuationNotice" w:id="1">
    <w:p w14:paraId="0F02DF30" w14:textId="77777777" w:rsidR="007D7377" w:rsidRDefault="007D73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76F00" w14:textId="77777777" w:rsidR="00122FCE" w:rsidRDefault="00122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122FCE" w:rsidRDefault="00122FCE">
    <w:pPr>
      <w:pStyle w:val="Footer"/>
    </w:pPr>
  </w:p>
  <w:p w14:paraId="43FA2102" w14:textId="77777777" w:rsidR="00122FCE" w:rsidRDefault="00122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4D093" w14:textId="77777777" w:rsidR="00122FCE" w:rsidRDefault="00122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E4B3D" w14:textId="77777777" w:rsidR="007D7377" w:rsidRDefault="007D7377"/>
  </w:footnote>
  <w:footnote w:type="continuationSeparator" w:id="0">
    <w:p w14:paraId="3C2A38FA" w14:textId="77777777" w:rsidR="007D7377" w:rsidRDefault="007D7377"/>
  </w:footnote>
  <w:footnote w:type="continuationNotice" w:id="1">
    <w:p w14:paraId="2172939C" w14:textId="77777777" w:rsidR="007D7377" w:rsidRDefault="007D73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478B9" w14:textId="77777777" w:rsidR="00122FCE" w:rsidRDefault="00122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E6E0" w14:textId="77777777" w:rsidR="00122FCE" w:rsidRDefault="00122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1DA1" w14:textId="77777777" w:rsidR="00122FCE" w:rsidRDefault="00122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BF6AEC"/>
    <w:multiLevelType w:val="multilevel"/>
    <w:tmpl w:val="67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D40FF6"/>
    <w:multiLevelType w:val="hybridMultilevel"/>
    <w:tmpl w:val="61545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D46C3"/>
    <w:multiLevelType w:val="hybridMultilevel"/>
    <w:tmpl w:val="E878C04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2CF60A5C"/>
    <w:multiLevelType w:val="hybridMultilevel"/>
    <w:tmpl w:val="1D8C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D3F89"/>
    <w:multiLevelType w:val="hybridMultilevel"/>
    <w:tmpl w:val="39027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C64E0"/>
    <w:multiLevelType w:val="multilevel"/>
    <w:tmpl w:val="3F7E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F24133"/>
    <w:multiLevelType w:val="hybridMultilevel"/>
    <w:tmpl w:val="F976A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B7C09"/>
    <w:multiLevelType w:val="multilevel"/>
    <w:tmpl w:val="4E76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F52E0F"/>
    <w:multiLevelType w:val="multilevel"/>
    <w:tmpl w:val="5B68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26"/>
  </w:num>
  <w:num w:numId="3">
    <w:abstractNumId w:val="8"/>
  </w:num>
  <w:num w:numId="4">
    <w:abstractNumId w:val="0"/>
  </w:num>
  <w:num w:numId="5">
    <w:abstractNumId w:val="18"/>
  </w:num>
  <w:num w:numId="6">
    <w:abstractNumId w:val="10"/>
  </w:num>
  <w:num w:numId="7">
    <w:abstractNumId w:val="17"/>
  </w:num>
  <w:num w:numId="8">
    <w:abstractNumId w:val="23"/>
  </w:num>
  <w:num w:numId="9">
    <w:abstractNumId w:val="5"/>
  </w:num>
  <w:num w:numId="10">
    <w:abstractNumId w:val="2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7"/>
  </w:num>
  <w:num w:numId="13">
    <w:abstractNumId w:val="6"/>
  </w:num>
  <w:num w:numId="14">
    <w:abstractNumId w:val="25"/>
  </w:num>
  <w:num w:numId="15">
    <w:abstractNumId w:val="27"/>
  </w:num>
  <w:num w:numId="16">
    <w:abstractNumId w:val="1"/>
  </w:num>
  <w:num w:numId="17">
    <w:abstractNumId w:val="9"/>
  </w:num>
  <w:num w:numId="18">
    <w:abstractNumId w:val="12"/>
  </w:num>
  <w:num w:numId="19">
    <w:abstractNumId w:val="2"/>
  </w:num>
  <w:num w:numId="20">
    <w:abstractNumId w:val="20"/>
  </w:num>
  <w:num w:numId="21">
    <w:abstractNumId w:val="28"/>
  </w:num>
  <w:num w:numId="22">
    <w:abstractNumId w:val="11"/>
  </w:num>
  <w:num w:numId="23">
    <w:abstractNumId w:val="21"/>
  </w:num>
  <w:num w:numId="24">
    <w:abstractNumId w:val="14"/>
  </w:num>
  <w:num w:numId="25">
    <w:abstractNumId w:val="13"/>
  </w:num>
  <w:num w:numId="26">
    <w:abstractNumId w:val="24"/>
  </w:num>
  <w:num w:numId="27">
    <w:abstractNumId w:val="22"/>
  </w:num>
  <w:num w:numId="28">
    <w:abstractNumId w:val="19"/>
  </w:num>
  <w:num w:numId="29">
    <w:abstractNumId w:val="4"/>
  </w:num>
  <w:num w:numId="30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01"/>
    <w:rsid w:val="0000144C"/>
    <w:rsid w:val="00001BB5"/>
    <w:rsid w:val="0000262D"/>
    <w:rsid w:val="0000287E"/>
    <w:rsid w:val="00002D41"/>
    <w:rsid w:val="000031F3"/>
    <w:rsid w:val="000041DF"/>
    <w:rsid w:val="000042E4"/>
    <w:rsid w:val="000044A1"/>
    <w:rsid w:val="000047B3"/>
    <w:rsid w:val="00004E6C"/>
    <w:rsid w:val="00004E74"/>
    <w:rsid w:val="0000505D"/>
    <w:rsid w:val="00006B36"/>
    <w:rsid w:val="00006B72"/>
    <w:rsid w:val="00007449"/>
    <w:rsid w:val="000077FA"/>
    <w:rsid w:val="000078D4"/>
    <w:rsid w:val="000079E9"/>
    <w:rsid w:val="00007A27"/>
    <w:rsid w:val="00007F4F"/>
    <w:rsid w:val="00007F5E"/>
    <w:rsid w:val="00007FCE"/>
    <w:rsid w:val="0001036E"/>
    <w:rsid w:val="00010394"/>
    <w:rsid w:val="00010410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36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5F9A"/>
    <w:rsid w:val="0001652E"/>
    <w:rsid w:val="000168AB"/>
    <w:rsid w:val="000171F2"/>
    <w:rsid w:val="000172F8"/>
    <w:rsid w:val="000176A4"/>
    <w:rsid w:val="00017DDF"/>
    <w:rsid w:val="00020190"/>
    <w:rsid w:val="0002049D"/>
    <w:rsid w:val="000205B5"/>
    <w:rsid w:val="00020B26"/>
    <w:rsid w:val="00020E89"/>
    <w:rsid w:val="000217EF"/>
    <w:rsid w:val="000218E4"/>
    <w:rsid w:val="000218E7"/>
    <w:rsid w:val="00021C0C"/>
    <w:rsid w:val="0002224E"/>
    <w:rsid w:val="00022FE4"/>
    <w:rsid w:val="00023A76"/>
    <w:rsid w:val="0002412C"/>
    <w:rsid w:val="000245E2"/>
    <w:rsid w:val="000246F2"/>
    <w:rsid w:val="0002503C"/>
    <w:rsid w:val="0002523B"/>
    <w:rsid w:val="00025628"/>
    <w:rsid w:val="00025B9D"/>
    <w:rsid w:val="00026C21"/>
    <w:rsid w:val="00026FDE"/>
    <w:rsid w:val="000271E0"/>
    <w:rsid w:val="000279BC"/>
    <w:rsid w:val="0003027C"/>
    <w:rsid w:val="000302E5"/>
    <w:rsid w:val="00030AFD"/>
    <w:rsid w:val="0003120A"/>
    <w:rsid w:val="0003129F"/>
    <w:rsid w:val="00031429"/>
    <w:rsid w:val="000315E9"/>
    <w:rsid w:val="00031A99"/>
    <w:rsid w:val="00031AC3"/>
    <w:rsid w:val="00031E0E"/>
    <w:rsid w:val="000320DB"/>
    <w:rsid w:val="00032281"/>
    <w:rsid w:val="00032B0D"/>
    <w:rsid w:val="00032D53"/>
    <w:rsid w:val="00032EF6"/>
    <w:rsid w:val="0003358F"/>
    <w:rsid w:val="00033718"/>
    <w:rsid w:val="00034B93"/>
    <w:rsid w:val="00034E30"/>
    <w:rsid w:val="00035397"/>
    <w:rsid w:val="00035DA5"/>
    <w:rsid w:val="000360C8"/>
    <w:rsid w:val="000362CE"/>
    <w:rsid w:val="000368CD"/>
    <w:rsid w:val="00036C76"/>
    <w:rsid w:val="00036F60"/>
    <w:rsid w:val="000375A9"/>
    <w:rsid w:val="00037A7E"/>
    <w:rsid w:val="00037B47"/>
    <w:rsid w:val="000400A5"/>
    <w:rsid w:val="00040175"/>
    <w:rsid w:val="000411DE"/>
    <w:rsid w:val="000412A1"/>
    <w:rsid w:val="00041507"/>
    <w:rsid w:val="000415B2"/>
    <w:rsid w:val="00041A80"/>
    <w:rsid w:val="00041D87"/>
    <w:rsid w:val="000421F9"/>
    <w:rsid w:val="00042390"/>
    <w:rsid w:val="000424A2"/>
    <w:rsid w:val="0004264F"/>
    <w:rsid w:val="000429E5"/>
    <w:rsid w:val="00042DE4"/>
    <w:rsid w:val="00043787"/>
    <w:rsid w:val="00043975"/>
    <w:rsid w:val="000440E1"/>
    <w:rsid w:val="00044296"/>
    <w:rsid w:val="0004453A"/>
    <w:rsid w:val="00044636"/>
    <w:rsid w:val="00044671"/>
    <w:rsid w:val="000448EE"/>
    <w:rsid w:val="000449BA"/>
    <w:rsid w:val="00044E36"/>
    <w:rsid w:val="00045367"/>
    <w:rsid w:val="000456A5"/>
    <w:rsid w:val="00046862"/>
    <w:rsid w:val="00046AA2"/>
    <w:rsid w:val="000475A1"/>
    <w:rsid w:val="00047971"/>
    <w:rsid w:val="00047E19"/>
    <w:rsid w:val="0005001D"/>
    <w:rsid w:val="00050682"/>
    <w:rsid w:val="00050B66"/>
    <w:rsid w:val="000511F0"/>
    <w:rsid w:val="00051372"/>
    <w:rsid w:val="00051FF1"/>
    <w:rsid w:val="0005204A"/>
    <w:rsid w:val="00052307"/>
    <w:rsid w:val="00052BBF"/>
    <w:rsid w:val="00052D06"/>
    <w:rsid w:val="00052E9E"/>
    <w:rsid w:val="00053953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63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B8B"/>
    <w:rsid w:val="00057B97"/>
    <w:rsid w:val="00057C0D"/>
    <w:rsid w:val="00057DFA"/>
    <w:rsid w:val="00060212"/>
    <w:rsid w:val="000602DB"/>
    <w:rsid w:val="0006050E"/>
    <w:rsid w:val="000606C1"/>
    <w:rsid w:val="00060C0E"/>
    <w:rsid w:val="00060EF7"/>
    <w:rsid w:val="00060F48"/>
    <w:rsid w:val="0006221C"/>
    <w:rsid w:val="0006245E"/>
    <w:rsid w:val="00062AED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AF9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199"/>
    <w:rsid w:val="00067746"/>
    <w:rsid w:val="00067867"/>
    <w:rsid w:val="000678A2"/>
    <w:rsid w:val="00067992"/>
    <w:rsid w:val="00067B19"/>
    <w:rsid w:val="00067B81"/>
    <w:rsid w:val="00067C2E"/>
    <w:rsid w:val="00067FC0"/>
    <w:rsid w:val="000701B1"/>
    <w:rsid w:val="00070410"/>
    <w:rsid w:val="000706EC"/>
    <w:rsid w:val="00070BDF"/>
    <w:rsid w:val="000711C7"/>
    <w:rsid w:val="0007135F"/>
    <w:rsid w:val="00071566"/>
    <w:rsid w:val="000716CA"/>
    <w:rsid w:val="00071938"/>
    <w:rsid w:val="000721A8"/>
    <w:rsid w:val="00072895"/>
    <w:rsid w:val="00072DF3"/>
    <w:rsid w:val="000733DD"/>
    <w:rsid w:val="000734DA"/>
    <w:rsid w:val="00073946"/>
    <w:rsid w:val="000739BE"/>
    <w:rsid w:val="00073A8C"/>
    <w:rsid w:val="00073D66"/>
    <w:rsid w:val="00073D89"/>
    <w:rsid w:val="00073E4A"/>
    <w:rsid w:val="00073E8C"/>
    <w:rsid w:val="00073EFE"/>
    <w:rsid w:val="00074470"/>
    <w:rsid w:val="00074A5A"/>
    <w:rsid w:val="00074C45"/>
    <w:rsid w:val="0007507E"/>
    <w:rsid w:val="000751D3"/>
    <w:rsid w:val="00075227"/>
    <w:rsid w:val="00075741"/>
    <w:rsid w:val="0007579A"/>
    <w:rsid w:val="00076216"/>
    <w:rsid w:val="000762BA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4CD"/>
    <w:rsid w:val="000805FC"/>
    <w:rsid w:val="0008092E"/>
    <w:rsid w:val="000809C1"/>
    <w:rsid w:val="0008101F"/>
    <w:rsid w:val="000818BC"/>
    <w:rsid w:val="00081BC0"/>
    <w:rsid w:val="00081D2A"/>
    <w:rsid w:val="00081E44"/>
    <w:rsid w:val="000826DA"/>
    <w:rsid w:val="0008274A"/>
    <w:rsid w:val="00082C04"/>
    <w:rsid w:val="00082C3B"/>
    <w:rsid w:val="00082F02"/>
    <w:rsid w:val="0008301F"/>
    <w:rsid w:val="00083C43"/>
    <w:rsid w:val="00083FD9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1EF4"/>
    <w:rsid w:val="00092260"/>
    <w:rsid w:val="000923B5"/>
    <w:rsid w:val="00092C5D"/>
    <w:rsid w:val="0009331C"/>
    <w:rsid w:val="00093404"/>
    <w:rsid w:val="00093E16"/>
    <w:rsid w:val="00094011"/>
    <w:rsid w:val="000940D0"/>
    <w:rsid w:val="000941AA"/>
    <w:rsid w:val="00094210"/>
    <w:rsid w:val="00095665"/>
    <w:rsid w:val="00095904"/>
    <w:rsid w:val="000961D2"/>
    <w:rsid w:val="000961DD"/>
    <w:rsid w:val="00096277"/>
    <w:rsid w:val="000968CD"/>
    <w:rsid w:val="000968E5"/>
    <w:rsid w:val="00097926"/>
    <w:rsid w:val="00097BF1"/>
    <w:rsid w:val="00097D28"/>
    <w:rsid w:val="000A0495"/>
    <w:rsid w:val="000A0CB7"/>
    <w:rsid w:val="000A149B"/>
    <w:rsid w:val="000A1935"/>
    <w:rsid w:val="000A1F96"/>
    <w:rsid w:val="000A2579"/>
    <w:rsid w:val="000A2F7F"/>
    <w:rsid w:val="000A3443"/>
    <w:rsid w:val="000A3575"/>
    <w:rsid w:val="000A3E10"/>
    <w:rsid w:val="000A5163"/>
    <w:rsid w:val="000A5310"/>
    <w:rsid w:val="000A5D78"/>
    <w:rsid w:val="000A69EC"/>
    <w:rsid w:val="000A6C22"/>
    <w:rsid w:val="000A6E36"/>
    <w:rsid w:val="000A7554"/>
    <w:rsid w:val="000A7B2F"/>
    <w:rsid w:val="000A7E97"/>
    <w:rsid w:val="000A7EE3"/>
    <w:rsid w:val="000B041E"/>
    <w:rsid w:val="000B06DC"/>
    <w:rsid w:val="000B1047"/>
    <w:rsid w:val="000B1263"/>
    <w:rsid w:val="000B14C3"/>
    <w:rsid w:val="000B17D3"/>
    <w:rsid w:val="000B1D09"/>
    <w:rsid w:val="000B1FBB"/>
    <w:rsid w:val="000B213D"/>
    <w:rsid w:val="000B28F8"/>
    <w:rsid w:val="000B2AAB"/>
    <w:rsid w:val="000B2DC5"/>
    <w:rsid w:val="000B3075"/>
    <w:rsid w:val="000B33B1"/>
    <w:rsid w:val="000B34E9"/>
    <w:rsid w:val="000B3CCC"/>
    <w:rsid w:val="000B3EDD"/>
    <w:rsid w:val="000B41E0"/>
    <w:rsid w:val="000B4499"/>
    <w:rsid w:val="000B4B9E"/>
    <w:rsid w:val="000B4C5F"/>
    <w:rsid w:val="000B5476"/>
    <w:rsid w:val="000B557F"/>
    <w:rsid w:val="000B595D"/>
    <w:rsid w:val="000B5A92"/>
    <w:rsid w:val="000B5CFB"/>
    <w:rsid w:val="000B62C0"/>
    <w:rsid w:val="000B6519"/>
    <w:rsid w:val="000B6966"/>
    <w:rsid w:val="000B713F"/>
    <w:rsid w:val="000B7BB4"/>
    <w:rsid w:val="000C018C"/>
    <w:rsid w:val="000C048A"/>
    <w:rsid w:val="000C050B"/>
    <w:rsid w:val="000C0B89"/>
    <w:rsid w:val="000C0C45"/>
    <w:rsid w:val="000C0D38"/>
    <w:rsid w:val="000C1076"/>
    <w:rsid w:val="000C124D"/>
    <w:rsid w:val="000C17E7"/>
    <w:rsid w:val="000C1851"/>
    <w:rsid w:val="000C1852"/>
    <w:rsid w:val="000C19F0"/>
    <w:rsid w:val="000C1CC1"/>
    <w:rsid w:val="000C24CB"/>
    <w:rsid w:val="000C25D6"/>
    <w:rsid w:val="000C2D9A"/>
    <w:rsid w:val="000C345A"/>
    <w:rsid w:val="000C38BE"/>
    <w:rsid w:val="000C3A40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B29"/>
    <w:rsid w:val="000C721C"/>
    <w:rsid w:val="000C7261"/>
    <w:rsid w:val="000C75BA"/>
    <w:rsid w:val="000D000E"/>
    <w:rsid w:val="000D03C3"/>
    <w:rsid w:val="000D0421"/>
    <w:rsid w:val="000D06CB"/>
    <w:rsid w:val="000D0B27"/>
    <w:rsid w:val="000D0D1A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688"/>
    <w:rsid w:val="000D4748"/>
    <w:rsid w:val="000D482F"/>
    <w:rsid w:val="000D4E5E"/>
    <w:rsid w:val="000D4F52"/>
    <w:rsid w:val="000D516D"/>
    <w:rsid w:val="000D5178"/>
    <w:rsid w:val="000D61F3"/>
    <w:rsid w:val="000D66D6"/>
    <w:rsid w:val="000D7018"/>
    <w:rsid w:val="000D7163"/>
    <w:rsid w:val="000D72A8"/>
    <w:rsid w:val="000D74DB"/>
    <w:rsid w:val="000D76DB"/>
    <w:rsid w:val="000D76E4"/>
    <w:rsid w:val="000D7F20"/>
    <w:rsid w:val="000E0322"/>
    <w:rsid w:val="000E0796"/>
    <w:rsid w:val="000E08B8"/>
    <w:rsid w:val="000E1080"/>
    <w:rsid w:val="000E12C4"/>
    <w:rsid w:val="000E156F"/>
    <w:rsid w:val="000E15ED"/>
    <w:rsid w:val="000E16C4"/>
    <w:rsid w:val="000E172E"/>
    <w:rsid w:val="000E1A95"/>
    <w:rsid w:val="000E2433"/>
    <w:rsid w:val="000E284C"/>
    <w:rsid w:val="000E29BB"/>
    <w:rsid w:val="000E2CB4"/>
    <w:rsid w:val="000E2E74"/>
    <w:rsid w:val="000E2F9F"/>
    <w:rsid w:val="000E328E"/>
    <w:rsid w:val="000E3332"/>
    <w:rsid w:val="000E36C6"/>
    <w:rsid w:val="000E3868"/>
    <w:rsid w:val="000E431B"/>
    <w:rsid w:val="000E4414"/>
    <w:rsid w:val="000E4844"/>
    <w:rsid w:val="000E49C5"/>
    <w:rsid w:val="000E4C1F"/>
    <w:rsid w:val="000E4D41"/>
    <w:rsid w:val="000E5826"/>
    <w:rsid w:val="000E5EF1"/>
    <w:rsid w:val="000E68B3"/>
    <w:rsid w:val="000E71EC"/>
    <w:rsid w:val="000E7645"/>
    <w:rsid w:val="000E7741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C6E"/>
    <w:rsid w:val="000F5EAA"/>
    <w:rsid w:val="000F602E"/>
    <w:rsid w:val="000F6396"/>
    <w:rsid w:val="000F7143"/>
    <w:rsid w:val="000F7274"/>
    <w:rsid w:val="000F74D7"/>
    <w:rsid w:val="000F78F0"/>
    <w:rsid w:val="000F7FB5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219"/>
    <w:rsid w:val="00106464"/>
    <w:rsid w:val="0010663B"/>
    <w:rsid w:val="001078FE"/>
    <w:rsid w:val="00107A4E"/>
    <w:rsid w:val="00107EB4"/>
    <w:rsid w:val="00110417"/>
    <w:rsid w:val="00110591"/>
    <w:rsid w:val="00110884"/>
    <w:rsid w:val="00111C2B"/>
    <w:rsid w:val="0011214F"/>
    <w:rsid w:val="00112CB0"/>
    <w:rsid w:val="00113F6C"/>
    <w:rsid w:val="00114068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9C0"/>
    <w:rsid w:val="00117C0A"/>
    <w:rsid w:val="00117C55"/>
    <w:rsid w:val="0012020F"/>
    <w:rsid w:val="0012080F"/>
    <w:rsid w:val="00120A36"/>
    <w:rsid w:val="00120ECE"/>
    <w:rsid w:val="0012196B"/>
    <w:rsid w:val="00121CDA"/>
    <w:rsid w:val="00121FD0"/>
    <w:rsid w:val="001222BA"/>
    <w:rsid w:val="00122329"/>
    <w:rsid w:val="00122501"/>
    <w:rsid w:val="0012268A"/>
    <w:rsid w:val="001226B1"/>
    <w:rsid w:val="001229E1"/>
    <w:rsid w:val="00122F52"/>
    <w:rsid w:val="00122FCE"/>
    <w:rsid w:val="0012309D"/>
    <w:rsid w:val="00123295"/>
    <w:rsid w:val="0012337D"/>
    <w:rsid w:val="00123AEE"/>
    <w:rsid w:val="00124891"/>
    <w:rsid w:val="00124AC0"/>
    <w:rsid w:val="00124DB3"/>
    <w:rsid w:val="00124F7A"/>
    <w:rsid w:val="0012591D"/>
    <w:rsid w:val="00125C63"/>
    <w:rsid w:val="0012676B"/>
    <w:rsid w:val="0012720A"/>
    <w:rsid w:val="0012773B"/>
    <w:rsid w:val="001277A5"/>
    <w:rsid w:val="00127850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1A3D"/>
    <w:rsid w:val="00131BFC"/>
    <w:rsid w:val="001320B9"/>
    <w:rsid w:val="00132357"/>
    <w:rsid w:val="00132573"/>
    <w:rsid w:val="001325EE"/>
    <w:rsid w:val="001326BE"/>
    <w:rsid w:val="00132A4E"/>
    <w:rsid w:val="00132B1E"/>
    <w:rsid w:val="00132D4F"/>
    <w:rsid w:val="00132FB0"/>
    <w:rsid w:val="00133490"/>
    <w:rsid w:val="001337CB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5F9"/>
    <w:rsid w:val="00137856"/>
    <w:rsid w:val="001378DA"/>
    <w:rsid w:val="001401F0"/>
    <w:rsid w:val="00140640"/>
    <w:rsid w:val="00140FBE"/>
    <w:rsid w:val="00141416"/>
    <w:rsid w:val="00141841"/>
    <w:rsid w:val="00141BBF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919"/>
    <w:rsid w:val="00144A16"/>
    <w:rsid w:val="00144CC2"/>
    <w:rsid w:val="00144EC2"/>
    <w:rsid w:val="0014577A"/>
    <w:rsid w:val="00145C8E"/>
    <w:rsid w:val="00146355"/>
    <w:rsid w:val="0014644C"/>
    <w:rsid w:val="00146BD0"/>
    <w:rsid w:val="001478A3"/>
    <w:rsid w:val="00147B6E"/>
    <w:rsid w:val="00147D1F"/>
    <w:rsid w:val="00147DE4"/>
    <w:rsid w:val="0015095B"/>
    <w:rsid w:val="00150B75"/>
    <w:rsid w:val="00150FC2"/>
    <w:rsid w:val="0015139E"/>
    <w:rsid w:val="001514F3"/>
    <w:rsid w:val="00151579"/>
    <w:rsid w:val="001517F3"/>
    <w:rsid w:val="00151831"/>
    <w:rsid w:val="00151BC7"/>
    <w:rsid w:val="00152031"/>
    <w:rsid w:val="001520C2"/>
    <w:rsid w:val="00152677"/>
    <w:rsid w:val="001528C9"/>
    <w:rsid w:val="001529DB"/>
    <w:rsid w:val="00152A29"/>
    <w:rsid w:val="00152ED4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142"/>
    <w:rsid w:val="001574AC"/>
    <w:rsid w:val="00157625"/>
    <w:rsid w:val="0015773E"/>
    <w:rsid w:val="00157754"/>
    <w:rsid w:val="0015790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AC1"/>
    <w:rsid w:val="00160F5A"/>
    <w:rsid w:val="00161998"/>
    <w:rsid w:val="00161BE0"/>
    <w:rsid w:val="00161BE1"/>
    <w:rsid w:val="00162075"/>
    <w:rsid w:val="001627FE"/>
    <w:rsid w:val="00162903"/>
    <w:rsid w:val="00162907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14"/>
    <w:rsid w:val="00167ACC"/>
    <w:rsid w:val="00167B28"/>
    <w:rsid w:val="00167C14"/>
    <w:rsid w:val="00167D00"/>
    <w:rsid w:val="00167F1F"/>
    <w:rsid w:val="001700CF"/>
    <w:rsid w:val="0017046A"/>
    <w:rsid w:val="00170E64"/>
    <w:rsid w:val="001719AA"/>
    <w:rsid w:val="00171FE9"/>
    <w:rsid w:val="0017249E"/>
    <w:rsid w:val="0017275A"/>
    <w:rsid w:val="00172D44"/>
    <w:rsid w:val="00172FF5"/>
    <w:rsid w:val="0017324A"/>
    <w:rsid w:val="00173597"/>
    <w:rsid w:val="0017379B"/>
    <w:rsid w:val="00173B8A"/>
    <w:rsid w:val="00173D24"/>
    <w:rsid w:val="00173E74"/>
    <w:rsid w:val="00173F96"/>
    <w:rsid w:val="0017422D"/>
    <w:rsid w:val="00174630"/>
    <w:rsid w:val="0017466A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6FDB"/>
    <w:rsid w:val="0017744E"/>
    <w:rsid w:val="00177779"/>
    <w:rsid w:val="00177AFB"/>
    <w:rsid w:val="00177CF6"/>
    <w:rsid w:val="00180068"/>
    <w:rsid w:val="001801A1"/>
    <w:rsid w:val="00180261"/>
    <w:rsid w:val="0018033B"/>
    <w:rsid w:val="001803B3"/>
    <w:rsid w:val="00180406"/>
    <w:rsid w:val="001808D8"/>
    <w:rsid w:val="00180B2B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975"/>
    <w:rsid w:val="00190A84"/>
    <w:rsid w:val="00190C98"/>
    <w:rsid w:val="00190DE3"/>
    <w:rsid w:val="001911F9"/>
    <w:rsid w:val="001912C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5F83"/>
    <w:rsid w:val="00196720"/>
    <w:rsid w:val="00196815"/>
    <w:rsid w:val="0019692A"/>
    <w:rsid w:val="00196C8E"/>
    <w:rsid w:val="00196E23"/>
    <w:rsid w:val="00196EE6"/>
    <w:rsid w:val="0019712F"/>
    <w:rsid w:val="0019720E"/>
    <w:rsid w:val="001978F8"/>
    <w:rsid w:val="00197B20"/>
    <w:rsid w:val="001A01A7"/>
    <w:rsid w:val="001A02F2"/>
    <w:rsid w:val="001A051A"/>
    <w:rsid w:val="001A0711"/>
    <w:rsid w:val="001A090D"/>
    <w:rsid w:val="001A0927"/>
    <w:rsid w:val="001A0DB1"/>
    <w:rsid w:val="001A1386"/>
    <w:rsid w:val="001A16F8"/>
    <w:rsid w:val="001A1E4A"/>
    <w:rsid w:val="001A209A"/>
    <w:rsid w:val="001A21B5"/>
    <w:rsid w:val="001A25FE"/>
    <w:rsid w:val="001A2D32"/>
    <w:rsid w:val="001A3700"/>
    <w:rsid w:val="001A3B83"/>
    <w:rsid w:val="001A3F49"/>
    <w:rsid w:val="001A4A55"/>
    <w:rsid w:val="001A4D26"/>
    <w:rsid w:val="001A50F4"/>
    <w:rsid w:val="001A53AD"/>
    <w:rsid w:val="001A576D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1F"/>
    <w:rsid w:val="001B0442"/>
    <w:rsid w:val="001B06B2"/>
    <w:rsid w:val="001B0E29"/>
    <w:rsid w:val="001B10A4"/>
    <w:rsid w:val="001B1100"/>
    <w:rsid w:val="001B1398"/>
    <w:rsid w:val="001B1466"/>
    <w:rsid w:val="001B1A2C"/>
    <w:rsid w:val="001B1DC7"/>
    <w:rsid w:val="001B290E"/>
    <w:rsid w:val="001B2A8C"/>
    <w:rsid w:val="001B2A9F"/>
    <w:rsid w:val="001B2AB7"/>
    <w:rsid w:val="001B2F34"/>
    <w:rsid w:val="001B35EC"/>
    <w:rsid w:val="001B39B6"/>
    <w:rsid w:val="001B3D0B"/>
    <w:rsid w:val="001B3D53"/>
    <w:rsid w:val="001B41B4"/>
    <w:rsid w:val="001B44EE"/>
    <w:rsid w:val="001B498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B0B"/>
    <w:rsid w:val="001C4C48"/>
    <w:rsid w:val="001C54E3"/>
    <w:rsid w:val="001C5618"/>
    <w:rsid w:val="001C5933"/>
    <w:rsid w:val="001C5A24"/>
    <w:rsid w:val="001C5A4B"/>
    <w:rsid w:val="001C5E84"/>
    <w:rsid w:val="001C62FC"/>
    <w:rsid w:val="001C638B"/>
    <w:rsid w:val="001C63B6"/>
    <w:rsid w:val="001C6507"/>
    <w:rsid w:val="001C6687"/>
    <w:rsid w:val="001C6B2B"/>
    <w:rsid w:val="001C6B7E"/>
    <w:rsid w:val="001C7307"/>
    <w:rsid w:val="001C7872"/>
    <w:rsid w:val="001C7D0C"/>
    <w:rsid w:val="001D030C"/>
    <w:rsid w:val="001D05F9"/>
    <w:rsid w:val="001D0D45"/>
    <w:rsid w:val="001D103F"/>
    <w:rsid w:val="001D1421"/>
    <w:rsid w:val="001D1510"/>
    <w:rsid w:val="001D166F"/>
    <w:rsid w:val="001D1914"/>
    <w:rsid w:val="001D1DD8"/>
    <w:rsid w:val="001D238F"/>
    <w:rsid w:val="001D2816"/>
    <w:rsid w:val="001D2C8E"/>
    <w:rsid w:val="001D30B9"/>
    <w:rsid w:val="001D3537"/>
    <w:rsid w:val="001D36CE"/>
    <w:rsid w:val="001D3C93"/>
    <w:rsid w:val="001D47EE"/>
    <w:rsid w:val="001D4870"/>
    <w:rsid w:val="001D4F48"/>
    <w:rsid w:val="001D4FD3"/>
    <w:rsid w:val="001D51E2"/>
    <w:rsid w:val="001D5338"/>
    <w:rsid w:val="001D5436"/>
    <w:rsid w:val="001D56B2"/>
    <w:rsid w:val="001D580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2EFB"/>
    <w:rsid w:val="001E33D3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827"/>
    <w:rsid w:val="001F090C"/>
    <w:rsid w:val="001F0D58"/>
    <w:rsid w:val="001F139C"/>
    <w:rsid w:val="001F1ACE"/>
    <w:rsid w:val="001F1CAC"/>
    <w:rsid w:val="001F209F"/>
    <w:rsid w:val="001F28B2"/>
    <w:rsid w:val="001F2A82"/>
    <w:rsid w:val="001F2B95"/>
    <w:rsid w:val="001F30FE"/>
    <w:rsid w:val="001F32AF"/>
    <w:rsid w:val="001F3380"/>
    <w:rsid w:val="001F349C"/>
    <w:rsid w:val="001F3603"/>
    <w:rsid w:val="001F3698"/>
    <w:rsid w:val="001F3820"/>
    <w:rsid w:val="001F3AEC"/>
    <w:rsid w:val="001F3C53"/>
    <w:rsid w:val="001F3F9C"/>
    <w:rsid w:val="001F4655"/>
    <w:rsid w:val="001F50F9"/>
    <w:rsid w:val="001F544A"/>
    <w:rsid w:val="001F5CA3"/>
    <w:rsid w:val="001F6052"/>
    <w:rsid w:val="001F60CB"/>
    <w:rsid w:val="001F6380"/>
    <w:rsid w:val="001F6785"/>
    <w:rsid w:val="001F67AA"/>
    <w:rsid w:val="001F69A0"/>
    <w:rsid w:val="001F6CA1"/>
    <w:rsid w:val="001F6E94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7B1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3F6"/>
    <w:rsid w:val="002057E5"/>
    <w:rsid w:val="002059E4"/>
    <w:rsid w:val="00206414"/>
    <w:rsid w:val="0020688A"/>
    <w:rsid w:val="00206B7F"/>
    <w:rsid w:val="00207127"/>
    <w:rsid w:val="002071D1"/>
    <w:rsid w:val="00207738"/>
    <w:rsid w:val="00207997"/>
    <w:rsid w:val="00210246"/>
    <w:rsid w:val="0021052F"/>
    <w:rsid w:val="00210539"/>
    <w:rsid w:val="00210668"/>
    <w:rsid w:val="00211881"/>
    <w:rsid w:val="00211A1A"/>
    <w:rsid w:val="00211EB4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129"/>
    <w:rsid w:val="0021529E"/>
    <w:rsid w:val="002159CC"/>
    <w:rsid w:val="00215A55"/>
    <w:rsid w:val="00215FA7"/>
    <w:rsid w:val="00216013"/>
    <w:rsid w:val="00216218"/>
    <w:rsid w:val="002165C6"/>
    <w:rsid w:val="00216A1C"/>
    <w:rsid w:val="00216B1C"/>
    <w:rsid w:val="00216BED"/>
    <w:rsid w:val="0021741A"/>
    <w:rsid w:val="00217794"/>
    <w:rsid w:val="002177B5"/>
    <w:rsid w:val="002178E9"/>
    <w:rsid w:val="00220673"/>
    <w:rsid w:val="00220B35"/>
    <w:rsid w:val="00221241"/>
    <w:rsid w:val="00221337"/>
    <w:rsid w:val="0022137E"/>
    <w:rsid w:val="00221A70"/>
    <w:rsid w:val="00221B75"/>
    <w:rsid w:val="00221F5A"/>
    <w:rsid w:val="00222ACA"/>
    <w:rsid w:val="00222F15"/>
    <w:rsid w:val="002237E0"/>
    <w:rsid w:val="00223810"/>
    <w:rsid w:val="00223863"/>
    <w:rsid w:val="002239CD"/>
    <w:rsid w:val="002240EA"/>
    <w:rsid w:val="00224133"/>
    <w:rsid w:val="002241F3"/>
    <w:rsid w:val="00224CF7"/>
    <w:rsid w:val="00224F88"/>
    <w:rsid w:val="00225122"/>
    <w:rsid w:val="0022520F"/>
    <w:rsid w:val="00225419"/>
    <w:rsid w:val="0022573B"/>
    <w:rsid w:val="00225E5F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3A0"/>
    <w:rsid w:val="00232416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4FB6"/>
    <w:rsid w:val="00235033"/>
    <w:rsid w:val="00235407"/>
    <w:rsid w:val="00235487"/>
    <w:rsid w:val="00235A1D"/>
    <w:rsid w:val="00235EFC"/>
    <w:rsid w:val="00236293"/>
    <w:rsid w:val="002369D3"/>
    <w:rsid w:val="00236D71"/>
    <w:rsid w:val="002374A5"/>
    <w:rsid w:val="0024016D"/>
    <w:rsid w:val="00240E99"/>
    <w:rsid w:val="00241C00"/>
    <w:rsid w:val="002423A0"/>
    <w:rsid w:val="00242449"/>
    <w:rsid w:val="00242530"/>
    <w:rsid w:val="0024256A"/>
    <w:rsid w:val="00242A3B"/>
    <w:rsid w:val="00242AF1"/>
    <w:rsid w:val="00242C05"/>
    <w:rsid w:val="00242C4B"/>
    <w:rsid w:val="00242C60"/>
    <w:rsid w:val="0024303B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0BD2"/>
    <w:rsid w:val="00251267"/>
    <w:rsid w:val="002514E7"/>
    <w:rsid w:val="00251A5E"/>
    <w:rsid w:val="002525D6"/>
    <w:rsid w:val="00252930"/>
    <w:rsid w:val="00253102"/>
    <w:rsid w:val="00253526"/>
    <w:rsid w:val="0025371F"/>
    <w:rsid w:val="00254370"/>
    <w:rsid w:val="00254569"/>
    <w:rsid w:val="0025479B"/>
    <w:rsid w:val="002548EA"/>
    <w:rsid w:val="00254ABD"/>
    <w:rsid w:val="00255224"/>
    <w:rsid w:val="00255661"/>
    <w:rsid w:val="00255730"/>
    <w:rsid w:val="002560DB"/>
    <w:rsid w:val="002564E9"/>
    <w:rsid w:val="002568A9"/>
    <w:rsid w:val="0025704F"/>
    <w:rsid w:val="0025709F"/>
    <w:rsid w:val="00257245"/>
    <w:rsid w:val="002573A0"/>
    <w:rsid w:val="002575A1"/>
    <w:rsid w:val="00257921"/>
    <w:rsid w:val="00257CFA"/>
    <w:rsid w:val="00257F65"/>
    <w:rsid w:val="0026001C"/>
    <w:rsid w:val="0026009E"/>
    <w:rsid w:val="0026035B"/>
    <w:rsid w:val="00260A71"/>
    <w:rsid w:val="00260E74"/>
    <w:rsid w:val="00260EB6"/>
    <w:rsid w:val="00261377"/>
    <w:rsid w:val="00262005"/>
    <w:rsid w:val="00262328"/>
    <w:rsid w:val="00263934"/>
    <w:rsid w:val="00263B9F"/>
    <w:rsid w:val="00263ED6"/>
    <w:rsid w:val="002641AF"/>
    <w:rsid w:val="0026423D"/>
    <w:rsid w:val="00264413"/>
    <w:rsid w:val="002646FA"/>
    <w:rsid w:val="002647C6"/>
    <w:rsid w:val="00264E62"/>
    <w:rsid w:val="00264FAA"/>
    <w:rsid w:val="002656C8"/>
    <w:rsid w:val="0026577C"/>
    <w:rsid w:val="00265B94"/>
    <w:rsid w:val="00265E39"/>
    <w:rsid w:val="002663FB"/>
    <w:rsid w:val="002668F8"/>
    <w:rsid w:val="00266909"/>
    <w:rsid w:val="00266DF7"/>
    <w:rsid w:val="00266EE0"/>
    <w:rsid w:val="002677A4"/>
    <w:rsid w:val="002700AD"/>
    <w:rsid w:val="00270583"/>
    <w:rsid w:val="0027144A"/>
    <w:rsid w:val="00271880"/>
    <w:rsid w:val="002718CF"/>
    <w:rsid w:val="00271E6F"/>
    <w:rsid w:val="002721E9"/>
    <w:rsid w:val="002722A8"/>
    <w:rsid w:val="00272451"/>
    <w:rsid w:val="002732B7"/>
    <w:rsid w:val="002734D9"/>
    <w:rsid w:val="002746AA"/>
    <w:rsid w:val="002748F5"/>
    <w:rsid w:val="00274A37"/>
    <w:rsid w:val="00274F98"/>
    <w:rsid w:val="002751F8"/>
    <w:rsid w:val="00275831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0807"/>
    <w:rsid w:val="00280C2F"/>
    <w:rsid w:val="00280FF7"/>
    <w:rsid w:val="002819C7"/>
    <w:rsid w:val="00281AD8"/>
    <w:rsid w:val="00281F49"/>
    <w:rsid w:val="00281F5E"/>
    <w:rsid w:val="002820B9"/>
    <w:rsid w:val="002823CF"/>
    <w:rsid w:val="0028282B"/>
    <w:rsid w:val="002828A1"/>
    <w:rsid w:val="00282A65"/>
    <w:rsid w:val="00283A50"/>
    <w:rsid w:val="00283AA7"/>
    <w:rsid w:val="00283B09"/>
    <w:rsid w:val="00283CAB"/>
    <w:rsid w:val="00283CB2"/>
    <w:rsid w:val="00283EFC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1648"/>
    <w:rsid w:val="002922EF"/>
    <w:rsid w:val="002925A9"/>
    <w:rsid w:val="00292A23"/>
    <w:rsid w:val="00292ADF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7F0"/>
    <w:rsid w:val="00294DCB"/>
    <w:rsid w:val="00295100"/>
    <w:rsid w:val="0029650E"/>
    <w:rsid w:val="00296678"/>
    <w:rsid w:val="00296774"/>
    <w:rsid w:val="00296ACB"/>
    <w:rsid w:val="00296B46"/>
    <w:rsid w:val="00296CB4"/>
    <w:rsid w:val="002A0587"/>
    <w:rsid w:val="002A0902"/>
    <w:rsid w:val="002A0AD7"/>
    <w:rsid w:val="002A0D78"/>
    <w:rsid w:val="002A0F48"/>
    <w:rsid w:val="002A1442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A7E0D"/>
    <w:rsid w:val="002B031A"/>
    <w:rsid w:val="002B0653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B786F"/>
    <w:rsid w:val="002B7A28"/>
    <w:rsid w:val="002C0A97"/>
    <w:rsid w:val="002C0F14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4CC"/>
    <w:rsid w:val="002C3848"/>
    <w:rsid w:val="002C3C76"/>
    <w:rsid w:val="002C40AC"/>
    <w:rsid w:val="002C4993"/>
    <w:rsid w:val="002C4D6C"/>
    <w:rsid w:val="002C4D8C"/>
    <w:rsid w:val="002C4E8C"/>
    <w:rsid w:val="002C4F95"/>
    <w:rsid w:val="002C5282"/>
    <w:rsid w:val="002C5956"/>
    <w:rsid w:val="002C5C07"/>
    <w:rsid w:val="002C5D0A"/>
    <w:rsid w:val="002C6449"/>
    <w:rsid w:val="002C658F"/>
    <w:rsid w:val="002C6808"/>
    <w:rsid w:val="002C7361"/>
    <w:rsid w:val="002C7972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0B86"/>
    <w:rsid w:val="002D0CEF"/>
    <w:rsid w:val="002D1650"/>
    <w:rsid w:val="002D176D"/>
    <w:rsid w:val="002D1D5A"/>
    <w:rsid w:val="002D2252"/>
    <w:rsid w:val="002D2344"/>
    <w:rsid w:val="002D25BD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4D73"/>
    <w:rsid w:val="002D5119"/>
    <w:rsid w:val="002D534B"/>
    <w:rsid w:val="002D5589"/>
    <w:rsid w:val="002D5842"/>
    <w:rsid w:val="002D5F3C"/>
    <w:rsid w:val="002D673C"/>
    <w:rsid w:val="002D67CE"/>
    <w:rsid w:val="002D6817"/>
    <w:rsid w:val="002D69E8"/>
    <w:rsid w:val="002D6D45"/>
    <w:rsid w:val="002D7143"/>
    <w:rsid w:val="002D7170"/>
    <w:rsid w:val="002D787C"/>
    <w:rsid w:val="002D78D2"/>
    <w:rsid w:val="002D7D98"/>
    <w:rsid w:val="002D7F09"/>
    <w:rsid w:val="002E0B40"/>
    <w:rsid w:val="002E0C53"/>
    <w:rsid w:val="002E0F77"/>
    <w:rsid w:val="002E10E6"/>
    <w:rsid w:val="002E1AD1"/>
    <w:rsid w:val="002E1D70"/>
    <w:rsid w:val="002E1DD4"/>
    <w:rsid w:val="002E1F6E"/>
    <w:rsid w:val="002E2173"/>
    <w:rsid w:val="002E21DA"/>
    <w:rsid w:val="002E2573"/>
    <w:rsid w:val="002E2B3C"/>
    <w:rsid w:val="002E2E1B"/>
    <w:rsid w:val="002E2F63"/>
    <w:rsid w:val="002E2FC8"/>
    <w:rsid w:val="002E3343"/>
    <w:rsid w:val="002E390C"/>
    <w:rsid w:val="002E3C2A"/>
    <w:rsid w:val="002E3E12"/>
    <w:rsid w:val="002E465B"/>
    <w:rsid w:val="002E47F2"/>
    <w:rsid w:val="002E4BE8"/>
    <w:rsid w:val="002E53D2"/>
    <w:rsid w:val="002E5771"/>
    <w:rsid w:val="002E65C3"/>
    <w:rsid w:val="002E68C7"/>
    <w:rsid w:val="002E6C9E"/>
    <w:rsid w:val="002E6FC9"/>
    <w:rsid w:val="002E716F"/>
    <w:rsid w:val="002E7CEB"/>
    <w:rsid w:val="002F054B"/>
    <w:rsid w:val="002F0C99"/>
    <w:rsid w:val="002F0CFE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596"/>
    <w:rsid w:val="0030068F"/>
    <w:rsid w:val="00300874"/>
    <w:rsid w:val="00300E42"/>
    <w:rsid w:val="00301033"/>
    <w:rsid w:val="00301146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9DB"/>
    <w:rsid w:val="00303AF2"/>
    <w:rsid w:val="00303FC6"/>
    <w:rsid w:val="003049FC"/>
    <w:rsid w:val="00304A33"/>
    <w:rsid w:val="00304ACC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0FA8"/>
    <w:rsid w:val="00311776"/>
    <w:rsid w:val="00311AE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423"/>
    <w:rsid w:val="003154C7"/>
    <w:rsid w:val="00315C52"/>
    <w:rsid w:val="00315CBF"/>
    <w:rsid w:val="00316374"/>
    <w:rsid w:val="003166D4"/>
    <w:rsid w:val="00316A14"/>
    <w:rsid w:val="00316AE7"/>
    <w:rsid w:val="00316BAF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2D4E"/>
    <w:rsid w:val="003236F3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32D"/>
    <w:rsid w:val="003264A0"/>
    <w:rsid w:val="00326D13"/>
    <w:rsid w:val="00327085"/>
    <w:rsid w:val="00327510"/>
    <w:rsid w:val="0032782A"/>
    <w:rsid w:val="003302BE"/>
    <w:rsid w:val="00330352"/>
    <w:rsid w:val="0033065F"/>
    <w:rsid w:val="00330BF3"/>
    <w:rsid w:val="00330C6B"/>
    <w:rsid w:val="00330F6B"/>
    <w:rsid w:val="00331355"/>
    <w:rsid w:val="00331429"/>
    <w:rsid w:val="003319FE"/>
    <w:rsid w:val="00331F77"/>
    <w:rsid w:val="003320A4"/>
    <w:rsid w:val="00332D0E"/>
    <w:rsid w:val="003336D8"/>
    <w:rsid w:val="003337F4"/>
    <w:rsid w:val="003338B1"/>
    <w:rsid w:val="0033422F"/>
    <w:rsid w:val="00334D42"/>
    <w:rsid w:val="00334DC0"/>
    <w:rsid w:val="003351B9"/>
    <w:rsid w:val="00335468"/>
    <w:rsid w:val="003359F0"/>
    <w:rsid w:val="00336CD5"/>
    <w:rsid w:val="00337362"/>
    <w:rsid w:val="003374F0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198E"/>
    <w:rsid w:val="00342607"/>
    <w:rsid w:val="00342F39"/>
    <w:rsid w:val="003443F2"/>
    <w:rsid w:val="00344572"/>
    <w:rsid w:val="00344630"/>
    <w:rsid w:val="00345712"/>
    <w:rsid w:val="00346434"/>
    <w:rsid w:val="0034659D"/>
    <w:rsid w:val="0034703B"/>
    <w:rsid w:val="00347536"/>
    <w:rsid w:val="00347C90"/>
    <w:rsid w:val="00347F19"/>
    <w:rsid w:val="003503E7"/>
    <w:rsid w:val="003505FF"/>
    <w:rsid w:val="0035084E"/>
    <w:rsid w:val="00350C13"/>
    <w:rsid w:val="00351261"/>
    <w:rsid w:val="003512F4"/>
    <w:rsid w:val="00351D39"/>
    <w:rsid w:val="00352493"/>
    <w:rsid w:val="00352679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5A0D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0F9D"/>
    <w:rsid w:val="00361053"/>
    <w:rsid w:val="0036109E"/>
    <w:rsid w:val="00361368"/>
    <w:rsid w:val="003614F4"/>
    <w:rsid w:val="00361B37"/>
    <w:rsid w:val="00362083"/>
    <w:rsid w:val="00362A44"/>
    <w:rsid w:val="00362B86"/>
    <w:rsid w:val="00362D73"/>
    <w:rsid w:val="00362F00"/>
    <w:rsid w:val="00362F48"/>
    <w:rsid w:val="0036353E"/>
    <w:rsid w:val="00363763"/>
    <w:rsid w:val="00363AE3"/>
    <w:rsid w:val="003640D6"/>
    <w:rsid w:val="003640E5"/>
    <w:rsid w:val="003642E1"/>
    <w:rsid w:val="003645DB"/>
    <w:rsid w:val="003646E0"/>
    <w:rsid w:val="00364B3B"/>
    <w:rsid w:val="00364BDD"/>
    <w:rsid w:val="00364F5A"/>
    <w:rsid w:val="00365377"/>
    <w:rsid w:val="00365A15"/>
    <w:rsid w:val="00365A24"/>
    <w:rsid w:val="00365F15"/>
    <w:rsid w:val="003661A7"/>
    <w:rsid w:val="003661CC"/>
    <w:rsid w:val="00366BCE"/>
    <w:rsid w:val="00366D1F"/>
    <w:rsid w:val="003675B4"/>
    <w:rsid w:val="003676F8"/>
    <w:rsid w:val="0037088D"/>
    <w:rsid w:val="00370AF8"/>
    <w:rsid w:val="00370AFF"/>
    <w:rsid w:val="003711F7"/>
    <w:rsid w:val="00371465"/>
    <w:rsid w:val="0037177D"/>
    <w:rsid w:val="003721CD"/>
    <w:rsid w:val="00372550"/>
    <w:rsid w:val="00372B34"/>
    <w:rsid w:val="00372EB0"/>
    <w:rsid w:val="003732CE"/>
    <w:rsid w:val="00373334"/>
    <w:rsid w:val="0037416E"/>
    <w:rsid w:val="0037457C"/>
    <w:rsid w:val="003749EC"/>
    <w:rsid w:val="00374D2A"/>
    <w:rsid w:val="00374FB7"/>
    <w:rsid w:val="0037511F"/>
    <w:rsid w:val="00375153"/>
    <w:rsid w:val="003752A6"/>
    <w:rsid w:val="003757C4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3F23"/>
    <w:rsid w:val="00384AAF"/>
    <w:rsid w:val="0038586B"/>
    <w:rsid w:val="003860BD"/>
    <w:rsid w:val="003864A3"/>
    <w:rsid w:val="00386B00"/>
    <w:rsid w:val="003879C2"/>
    <w:rsid w:val="00387B3E"/>
    <w:rsid w:val="00387CB0"/>
    <w:rsid w:val="00390456"/>
    <w:rsid w:val="0039057B"/>
    <w:rsid w:val="0039122A"/>
    <w:rsid w:val="00391B15"/>
    <w:rsid w:val="00391EA8"/>
    <w:rsid w:val="003932EC"/>
    <w:rsid w:val="00393327"/>
    <w:rsid w:val="003933B0"/>
    <w:rsid w:val="003934A2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965"/>
    <w:rsid w:val="00396AF3"/>
    <w:rsid w:val="00396B04"/>
    <w:rsid w:val="00396FB2"/>
    <w:rsid w:val="00397397"/>
    <w:rsid w:val="003973AE"/>
    <w:rsid w:val="003974E9"/>
    <w:rsid w:val="00397C6F"/>
    <w:rsid w:val="003A0DA1"/>
    <w:rsid w:val="003A0E3D"/>
    <w:rsid w:val="003A17B9"/>
    <w:rsid w:val="003A1ACF"/>
    <w:rsid w:val="003A22C7"/>
    <w:rsid w:val="003A36FB"/>
    <w:rsid w:val="003A3750"/>
    <w:rsid w:val="003A384E"/>
    <w:rsid w:val="003A3CE6"/>
    <w:rsid w:val="003A4239"/>
    <w:rsid w:val="003A42FD"/>
    <w:rsid w:val="003A4415"/>
    <w:rsid w:val="003A507E"/>
    <w:rsid w:val="003A57A0"/>
    <w:rsid w:val="003A59AF"/>
    <w:rsid w:val="003A5C65"/>
    <w:rsid w:val="003A67F3"/>
    <w:rsid w:val="003A6CD3"/>
    <w:rsid w:val="003A6FA7"/>
    <w:rsid w:val="003B00DD"/>
    <w:rsid w:val="003B014E"/>
    <w:rsid w:val="003B05BF"/>
    <w:rsid w:val="003B0A0E"/>
    <w:rsid w:val="003B0B8D"/>
    <w:rsid w:val="003B0E94"/>
    <w:rsid w:val="003B1053"/>
    <w:rsid w:val="003B124E"/>
    <w:rsid w:val="003B13C4"/>
    <w:rsid w:val="003B18E3"/>
    <w:rsid w:val="003B1EC7"/>
    <w:rsid w:val="003B21CF"/>
    <w:rsid w:val="003B26F6"/>
    <w:rsid w:val="003B27BA"/>
    <w:rsid w:val="003B2A41"/>
    <w:rsid w:val="003B3910"/>
    <w:rsid w:val="003B41B8"/>
    <w:rsid w:val="003B4A5C"/>
    <w:rsid w:val="003B4D33"/>
    <w:rsid w:val="003B5073"/>
    <w:rsid w:val="003B5270"/>
    <w:rsid w:val="003B5CDD"/>
    <w:rsid w:val="003B6AAA"/>
    <w:rsid w:val="003B722C"/>
    <w:rsid w:val="003B7498"/>
    <w:rsid w:val="003B7A2E"/>
    <w:rsid w:val="003C0A02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232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95E"/>
    <w:rsid w:val="003E0E4E"/>
    <w:rsid w:val="003E11F8"/>
    <w:rsid w:val="003E14BE"/>
    <w:rsid w:val="003E19DA"/>
    <w:rsid w:val="003E1C8C"/>
    <w:rsid w:val="003E1DC9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2C7"/>
    <w:rsid w:val="003E72E1"/>
    <w:rsid w:val="003E7698"/>
    <w:rsid w:val="003E7B95"/>
    <w:rsid w:val="003F10A4"/>
    <w:rsid w:val="003F10C5"/>
    <w:rsid w:val="003F1189"/>
    <w:rsid w:val="003F1550"/>
    <w:rsid w:val="003F242B"/>
    <w:rsid w:val="003F2500"/>
    <w:rsid w:val="003F32DA"/>
    <w:rsid w:val="003F3986"/>
    <w:rsid w:val="003F3C6B"/>
    <w:rsid w:val="003F434D"/>
    <w:rsid w:val="003F4E97"/>
    <w:rsid w:val="003F4EAF"/>
    <w:rsid w:val="003F55AF"/>
    <w:rsid w:val="003F5CAB"/>
    <w:rsid w:val="003F5DED"/>
    <w:rsid w:val="003F622F"/>
    <w:rsid w:val="003F6231"/>
    <w:rsid w:val="003F71D1"/>
    <w:rsid w:val="003F73AE"/>
    <w:rsid w:val="003F74FA"/>
    <w:rsid w:val="003F76BC"/>
    <w:rsid w:val="003F7724"/>
    <w:rsid w:val="003F7801"/>
    <w:rsid w:val="003F7B43"/>
    <w:rsid w:val="003F7C08"/>
    <w:rsid w:val="003F7CEC"/>
    <w:rsid w:val="003F7F22"/>
    <w:rsid w:val="003F7F7C"/>
    <w:rsid w:val="00401712"/>
    <w:rsid w:val="00401EF2"/>
    <w:rsid w:val="004022C0"/>
    <w:rsid w:val="00402387"/>
    <w:rsid w:val="004024D7"/>
    <w:rsid w:val="00402C5C"/>
    <w:rsid w:val="00402F80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5ADA"/>
    <w:rsid w:val="00406299"/>
    <w:rsid w:val="004066BB"/>
    <w:rsid w:val="00406D37"/>
    <w:rsid w:val="00407161"/>
    <w:rsid w:val="00407516"/>
    <w:rsid w:val="00407B54"/>
    <w:rsid w:val="00407BEB"/>
    <w:rsid w:val="00410038"/>
    <w:rsid w:val="00410248"/>
    <w:rsid w:val="00410682"/>
    <w:rsid w:val="00410EDA"/>
    <w:rsid w:val="004112D0"/>
    <w:rsid w:val="00411C0C"/>
    <w:rsid w:val="0041218E"/>
    <w:rsid w:val="004122EC"/>
    <w:rsid w:val="00412AC8"/>
    <w:rsid w:val="004138CD"/>
    <w:rsid w:val="00413D3D"/>
    <w:rsid w:val="00413D62"/>
    <w:rsid w:val="00414D98"/>
    <w:rsid w:val="0041541F"/>
    <w:rsid w:val="004154E2"/>
    <w:rsid w:val="00415AC3"/>
    <w:rsid w:val="00416080"/>
    <w:rsid w:val="00416576"/>
    <w:rsid w:val="00416B4B"/>
    <w:rsid w:val="0041704D"/>
    <w:rsid w:val="004175E0"/>
    <w:rsid w:val="00420018"/>
    <w:rsid w:val="00420A12"/>
    <w:rsid w:val="00420A7C"/>
    <w:rsid w:val="00420B7B"/>
    <w:rsid w:val="00420B7D"/>
    <w:rsid w:val="00420CCF"/>
    <w:rsid w:val="00421380"/>
    <w:rsid w:val="004219AB"/>
    <w:rsid w:val="00422272"/>
    <w:rsid w:val="00422C87"/>
    <w:rsid w:val="00422F4A"/>
    <w:rsid w:val="004237BF"/>
    <w:rsid w:val="00423C83"/>
    <w:rsid w:val="00423EE3"/>
    <w:rsid w:val="00423EFB"/>
    <w:rsid w:val="004244DD"/>
    <w:rsid w:val="00424B8A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106"/>
    <w:rsid w:val="00431592"/>
    <w:rsid w:val="0043173B"/>
    <w:rsid w:val="004317C1"/>
    <w:rsid w:val="00431D60"/>
    <w:rsid w:val="00431F38"/>
    <w:rsid w:val="004326A2"/>
    <w:rsid w:val="00432BD1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37DD8"/>
    <w:rsid w:val="00440097"/>
    <w:rsid w:val="00440AA3"/>
    <w:rsid w:val="00440DE9"/>
    <w:rsid w:val="004417DE"/>
    <w:rsid w:val="00441887"/>
    <w:rsid w:val="004418A2"/>
    <w:rsid w:val="00441B0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2A8"/>
    <w:rsid w:val="0044553B"/>
    <w:rsid w:val="004459F4"/>
    <w:rsid w:val="00445BD1"/>
    <w:rsid w:val="00445D64"/>
    <w:rsid w:val="0044618A"/>
    <w:rsid w:val="004463EB"/>
    <w:rsid w:val="00446548"/>
    <w:rsid w:val="00446663"/>
    <w:rsid w:val="00446A09"/>
    <w:rsid w:val="00446ECC"/>
    <w:rsid w:val="00446F50"/>
    <w:rsid w:val="004477F2"/>
    <w:rsid w:val="00450987"/>
    <w:rsid w:val="00450AB7"/>
    <w:rsid w:val="00451BF7"/>
    <w:rsid w:val="0045221E"/>
    <w:rsid w:val="00452309"/>
    <w:rsid w:val="004524A7"/>
    <w:rsid w:val="004532C6"/>
    <w:rsid w:val="00453D78"/>
    <w:rsid w:val="00453F2E"/>
    <w:rsid w:val="0045404A"/>
    <w:rsid w:val="00454207"/>
    <w:rsid w:val="00454957"/>
    <w:rsid w:val="00455335"/>
    <w:rsid w:val="0045537D"/>
    <w:rsid w:val="004553B0"/>
    <w:rsid w:val="00455492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52E"/>
    <w:rsid w:val="00461987"/>
    <w:rsid w:val="00461E61"/>
    <w:rsid w:val="00461E9E"/>
    <w:rsid w:val="0046214D"/>
    <w:rsid w:val="004623A2"/>
    <w:rsid w:val="004627EC"/>
    <w:rsid w:val="00462CA0"/>
    <w:rsid w:val="00462E79"/>
    <w:rsid w:val="00463023"/>
    <w:rsid w:val="004632D4"/>
    <w:rsid w:val="00463B31"/>
    <w:rsid w:val="00463D10"/>
    <w:rsid w:val="00463E78"/>
    <w:rsid w:val="004640C4"/>
    <w:rsid w:val="00464EDE"/>
    <w:rsid w:val="004650A7"/>
    <w:rsid w:val="00465146"/>
    <w:rsid w:val="0046522E"/>
    <w:rsid w:val="0046528D"/>
    <w:rsid w:val="004652B6"/>
    <w:rsid w:val="004654D8"/>
    <w:rsid w:val="004656EE"/>
    <w:rsid w:val="004662E2"/>
    <w:rsid w:val="0046641F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1EF"/>
    <w:rsid w:val="004774BC"/>
    <w:rsid w:val="00481784"/>
    <w:rsid w:val="0048182E"/>
    <w:rsid w:val="00481D38"/>
    <w:rsid w:val="00483132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A7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8D3"/>
    <w:rsid w:val="00495CFD"/>
    <w:rsid w:val="00495F65"/>
    <w:rsid w:val="00496F95"/>
    <w:rsid w:val="00497073"/>
    <w:rsid w:val="00497786"/>
    <w:rsid w:val="00497799"/>
    <w:rsid w:val="00497D1D"/>
    <w:rsid w:val="004A027E"/>
    <w:rsid w:val="004A03A1"/>
    <w:rsid w:val="004A079B"/>
    <w:rsid w:val="004A09F5"/>
    <w:rsid w:val="004A0BD8"/>
    <w:rsid w:val="004A1054"/>
    <w:rsid w:val="004A123A"/>
    <w:rsid w:val="004A12A5"/>
    <w:rsid w:val="004A19E5"/>
    <w:rsid w:val="004A21EF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736"/>
    <w:rsid w:val="004A4B7E"/>
    <w:rsid w:val="004A4C26"/>
    <w:rsid w:val="004A4C35"/>
    <w:rsid w:val="004A4EBF"/>
    <w:rsid w:val="004A4F0D"/>
    <w:rsid w:val="004A510B"/>
    <w:rsid w:val="004A555F"/>
    <w:rsid w:val="004A5DB1"/>
    <w:rsid w:val="004A5F5A"/>
    <w:rsid w:val="004A604E"/>
    <w:rsid w:val="004A60F4"/>
    <w:rsid w:val="004A613A"/>
    <w:rsid w:val="004A6EA0"/>
    <w:rsid w:val="004A76E7"/>
    <w:rsid w:val="004A7BA7"/>
    <w:rsid w:val="004A7E92"/>
    <w:rsid w:val="004B01A5"/>
    <w:rsid w:val="004B0BFC"/>
    <w:rsid w:val="004B0C63"/>
    <w:rsid w:val="004B15CA"/>
    <w:rsid w:val="004B1E8C"/>
    <w:rsid w:val="004B23E8"/>
    <w:rsid w:val="004B29D7"/>
    <w:rsid w:val="004B2F31"/>
    <w:rsid w:val="004B33EE"/>
    <w:rsid w:val="004B3529"/>
    <w:rsid w:val="004B451C"/>
    <w:rsid w:val="004B46B4"/>
    <w:rsid w:val="004B4A8C"/>
    <w:rsid w:val="004B4CA1"/>
    <w:rsid w:val="004B4FC3"/>
    <w:rsid w:val="004B63BD"/>
    <w:rsid w:val="004B6FBC"/>
    <w:rsid w:val="004B75DE"/>
    <w:rsid w:val="004B7EFB"/>
    <w:rsid w:val="004C04D0"/>
    <w:rsid w:val="004C06E5"/>
    <w:rsid w:val="004C0A6F"/>
    <w:rsid w:val="004C0D34"/>
    <w:rsid w:val="004C0EDC"/>
    <w:rsid w:val="004C1111"/>
    <w:rsid w:val="004C1217"/>
    <w:rsid w:val="004C132D"/>
    <w:rsid w:val="004C14D3"/>
    <w:rsid w:val="004C1990"/>
    <w:rsid w:val="004C1CED"/>
    <w:rsid w:val="004C203B"/>
    <w:rsid w:val="004C2902"/>
    <w:rsid w:val="004C2DF1"/>
    <w:rsid w:val="004C3957"/>
    <w:rsid w:val="004C52FF"/>
    <w:rsid w:val="004C56BA"/>
    <w:rsid w:val="004C583D"/>
    <w:rsid w:val="004C5B5A"/>
    <w:rsid w:val="004C5CBD"/>
    <w:rsid w:val="004C691F"/>
    <w:rsid w:val="004C6F57"/>
    <w:rsid w:val="004C7102"/>
    <w:rsid w:val="004C73E7"/>
    <w:rsid w:val="004C7994"/>
    <w:rsid w:val="004C7FF0"/>
    <w:rsid w:val="004D0263"/>
    <w:rsid w:val="004D090D"/>
    <w:rsid w:val="004D107B"/>
    <w:rsid w:val="004D193B"/>
    <w:rsid w:val="004D1A85"/>
    <w:rsid w:val="004D1F2F"/>
    <w:rsid w:val="004D20F9"/>
    <w:rsid w:val="004D25D1"/>
    <w:rsid w:val="004D2A95"/>
    <w:rsid w:val="004D3454"/>
    <w:rsid w:val="004D345F"/>
    <w:rsid w:val="004D3471"/>
    <w:rsid w:val="004D347E"/>
    <w:rsid w:val="004D4331"/>
    <w:rsid w:val="004D4357"/>
    <w:rsid w:val="004D4648"/>
    <w:rsid w:val="004D4912"/>
    <w:rsid w:val="004D497A"/>
    <w:rsid w:val="004D51BC"/>
    <w:rsid w:val="004D54E6"/>
    <w:rsid w:val="004D588A"/>
    <w:rsid w:val="004D5944"/>
    <w:rsid w:val="004D5C45"/>
    <w:rsid w:val="004D5E70"/>
    <w:rsid w:val="004D64BE"/>
    <w:rsid w:val="004D691C"/>
    <w:rsid w:val="004D6D84"/>
    <w:rsid w:val="004D71EA"/>
    <w:rsid w:val="004D7363"/>
    <w:rsid w:val="004D77A8"/>
    <w:rsid w:val="004E063B"/>
    <w:rsid w:val="004E0CA1"/>
    <w:rsid w:val="004E0F6C"/>
    <w:rsid w:val="004E122B"/>
    <w:rsid w:val="004E1D95"/>
    <w:rsid w:val="004E28C9"/>
    <w:rsid w:val="004E2A59"/>
    <w:rsid w:val="004E2AE9"/>
    <w:rsid w:val="004E30C4"/>
    <w:rsid w:val="004E315B"/>
    <w:rsid w:val="004E33A4"/>
    <w:rsid w:val="004E3D66"/>
    <w:rsid w:val="004E3F66"/>
    <w:rsid w:val="004E44DE"/>
    <w:rsid w:val="004E5235"/>
    <w:rsid w:val="004E645E"/>
    <w:rsid w:val="004E6514"/>
    <w:rsid w:val="004E6A0E"/>
    <w:rsid w:val="004E71F8"/>
    <w:rsid w:val="004E76C8"/>
    <w:rsid w:val="004E7974"/>
    <w:rsid w:val="004E7AE2"/>
    <w:rsid w:val="004E7CEC"/>
    <w:rsid w:val="004F09DE"/>
    <w:rsid w:val="004F13BD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6E"/>
    <w:rsid w:val="004F5F84"/>
    <w:rsid w:val="004F62AE"/>
    <w:rsid w:val="004F64F8"/>
    <w:rsid w:val="004F69F2"/>
    <w:rsid w:val="004F6B6A"/>
    <w:rsid w:val="004F6CD3"/>
    <w:rsid w:val="004F7198"/>
    <w:rsid w:val="004F742A"/>
    <w:rsid w:val="0050039C"/>
    <w:rsid w:val="00500EE5"/>
    <w:rsid w:val="00500FE4"/>
    <w:rsid w:val="00501053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A9B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74C"/>
    <w:rsid w:val="005108C9"/>
    <w:rsid w:val="00510DA9"/>
    <w:rsid w:val="00510EB0"/>
    <w:rsid w:val="005113D5"/>
    <w:rsid w:val="0051178F"/>
    <w:rsid w:val="00511801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966"/>
    <w:rsid w:val="00513E5C"/>
    <w:rsid w:val="00513FED"/>
    <w:rsid w:val="00515774"/>
    <w:rsid w:val="005163B9"/>
    <w:rsid w:val="00516A64"/>
    <w:rsid w:val="00516AA0"/>
    <w:rsid w:val="00516CA3"/>
    <w:rsid w:val="00516CFB"/>
    <w:rsid w:val="005175C0"/>
    <w:rsid w:val="00517C20"/>
    <w:rsid w:val="005203DA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4ECF"/>
    <w:rsid w:val="00525009"/>
    <w:rsid w:val="005261CA"/>
    <w:rsid w:val="0052628F"/>
    <w:rsid w:val="005263CB"/>
    <w:rsid w:val="00526CE7"/>
    <w:rsid w:val="00526CF6"/>
    <w:rsid w:val="0052758B"/>
    <w:rsid w:val="00527BF3"/>
    <w:rsid w:val="00527F4B"/>
    <w:rsid w:val="00527FAE"/>
    <w:rsid w:val="00530836"/>
    <w:rsid w:val="00530A3C"/>
    <w:rsid w:val="00530D0D"/>
    <w:rsid w:val="0053124F"/>
    <w:rsid w:val="0053148B"/>
    <w:rsid w:val="00531A72"/>
    <w:rsid w:val="0053200A"/>
    <w:rsid w:val="005321AB"/>
    <w:rsid w:val="00533006"/>
    <w:rsid w:val="005335F2"/>
    <w:rsid w:val="00533734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37CE8"/>
    <w:rsid w:val="0054062F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B"/>
    <w:rsid w:val="005459CD"/>
    <w:rsid w:val="00545B56"/>
    <w:rsid w:val="0054615F"/>
    <w:rsid w:val="00546203"/>
    <w:rsid w:val="005468AA"/>
    <w:rsid w:val="00546CAE"/>
    <w:rsid w:val="00547705"/>
    <w:rsid w:val="00547856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0D9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071"/>
    <w:rsid w:val="0055675D"/>
    <w:rsid w:val="005574D0"/>
    <w:rsid w:val="0055762C"/>
    <w:rsid w:val="00557644"/>
    <w:rsid w:val="00557A33"/>
    <w:rsid w:val="00557DFE"/>
    <w:rsid w:val="005603CC"/>
    <w:rsid w:val="00560645"/>
    <w:rsid w:val="00560FB6"/>
    <w:rsid w:val="00561066"/>
    <w:rsid w:val="0056156E"/>
    <w:rsid w:val="00561589"/>
    <w:rsid w:val="00562292"/>
    <w:rsid w:val="00562471"/>
    <w:rsid w:val="005624C3"/>
    <w:rsid w:val="0056281C"/>
    <w:rsid w:val="00562867"/>
    <w:rsid w:val="00563731"/>
    <w:rsid w:val="00563A9C"/>
    <w:rsid w:val="00564316"/>
    <w:rsid w:val="00564B9D"/>
    <w:rsid w:val="00564DA7"/>
    <w:rsid w:val="0056525B"/>
    <w:rsid w:val="005652B7"/>
    <w:rsid w:val="00565385"/>
    <w:rsid w:val="00565707"/>
    <w:rsid w:val="00565DA4"/>
    <w:rsid w:val="00565E73"/>
    <w:rsid w:val="00566361"/>
    <w:rsid w:val="00566B4E"/>
    <w:rsid w:val="00567F48"/>
    <w:rsid w:val="005700C0"/>
    <w:rsid w:val="00570117"/>
    <w:rsid w:val="005703A4"/>
    <w:rsid w:val="0057067D"/>
    <w:rsid w:val="00570D9F"/>
    <w:rsid w:val="0057127D"/>
    <w:rsid w:val="00571A0F"/>
    <w:rsid w:val="00571B4A"/>
    <w:rsid w:val="0057282C"/>
    <w:rsid w:val="00572BB1"/>
    <w:rsid w:val="00572ECE"/>
    <w:rsid w:val="005731DA"/>
    <w:rsid w:val="00573612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2A6"/>
    <w:rsid w:val="0057546A"/>
    <w:rsid w:val="005759EF"/>
    <w:rsid w:val="00575C5B"/>
    <w:rsid w:val="005763F7"/>
    <w:rsid w:val="0057646F"/>
    <w:rsid w:val="005769F0"/>
    <w:rsid w:val="00576A4E"/>
    <w:rsid w:val="00576FA5"/>
    <w:rsid w:val="00577365"/>
    <w:rsid w:val="00577536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870C5"/>
    <w:rsid w:val="005904E5"/>
    <w:rsid w:val="00590D93"/>
    <w:rsid w:val="0059108B"/>
    <w:rsid w:val="0059112B"/>
    <w:rsid w:val="005911C0"/>
    <w:rsid w:val="005911CC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E97"/>
    <w:rsid w:val="00597A9B"/>
    <w:rsid w:val="00597B4F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170"/>
    <w:rsid w:val="005A22CA"/>
    <w:rsid w:val="005A2555"/>
    <w:rsid w:val="005A2AD6"/>
    <w:rsid w:val="005A2AE0"/>
    <w:rsid w:val="005A2CCA"/>
    <w:rsid w:val="005A2EA1"/>
    <w:rsid w:val="005A32F9"/>
    <w:rsid w:val="005A33C8"/>
    <w:rsid w:val="005A3536"/>
    <w:rsid w:val="005A36D0"/>
    <w:rsid w:val="005A3D95"/>
    <w:rsid w:val="005A3ED0"/>
    <w:rsid w:val="005A4564"/>
    <w:rsid w:val="005A467D"/>
    <w:rsid w:val="005A4CFF"/>
    <w:rsid w:val="005A4EE4"/>
    <w:rsid w:val="005A501C"/>
    <w:rsid w:val="005A61F1"/>
    <w:rsid w:val="005A6247"/>
    <w:rsid w:val="005A6352"/>
    <w:rsid w:val="005A6401"/>
    <w:rsid w:val="005A6AEB"/>
    <w:rsid w:val="005A6EF8"/>
    <w:rsid w:val="005A6F89"/>
    <w:rsid w:val="005A71AF"/>
    <w:rsid w:val="005A7333"/>
    <w:rsid w:val="005A75D3"/>
    <w:rsid w:val="005A791D"/>
    <w:rsid w:val="005B021C"/>
    <w:rsid w:val="005B03B6"/>
    <w:rsid w:val="005B05B9"/>
    <w:rsid w:val="005B0632"/>
    <w:rsid w:val="005B0BCF"/>
    <w:rsid w:val="005B0F5D"/>
    <w:rsid w:val="005B0F70"/>
    <w:rsid w:val="005B1093"/>
    <w:rsid w:val="005B1C07"/>
    <w:rsid w:val="005B1FB3"/>
    <w:rsid w:val="005B2033"/>
    <w:rsid w:val="005B23F2"/>
    <w:rsid w:val="005B27AB"/>
    <w:rsid w:val="005B2988"/>
    <w:rsid w:val="005B2BD4"/>
    <w:rsid w:val="005B361B"/>
    <w:rsid w:val="005B3DB8"/>
    <w:rsid w:val="005B3EBE"/>
    <w:rsid w:val="005B4AFD"/>
    <w:rsid w:val="005B4DB6"/>
    <w:rsid w:val="005B4FCE"/>
    <w:rsid w:val="005B57F7"/>
    <w:rsid w:val="005B5911"/>
    <w:rsid w:val="005B5C1A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A71"/>
    <w:rsid w:val="005C0F28"/>
    <w:rsid w:val="005C0FD1"/>
    <w:rsid w:val="005C135E"/>
    <w:rsid w:val="005C17A7"/>
    <w:rsid w:val="005C1802"/>
    <w:rsid w:val="005C1AF0"/>
    <w:rsid w:val="005C20E0"/>
    <w:rsid w:val="005C24DA"/>
    <w:rsid w:val="005C2CA5"/>
    <w:rsid w:val="005C347B"/>
    <w:rsid w:val="005C3779"/>
    <w:rsid w:val="005C3ACA"/>
    <w:rsid w:val="005C3D2B"/>
    <w:rsid w:val="005C5207"/>
    <w:rsid w:val="005C57F8"/>
    <w:rsid w:val="005C589C"/>
    <w:rsid w:val="005C5920"/>
    <w:rsid w:val="005C5DF7"/>
    <w:rsid w:val="005C66FE"/>
    <w:rsid w:val="005C69B6"/>
    <w:rsid w:val="005C6CF4"/>
    <w:rsid w:val="005C6DFD"/>
    <w:rsid w:val="005C7017"/>
    <w:rsid w:val="005C71D3"/>
    <w:rsid w:val="005C76DB"/>
    <w:rsid w:val="005C773C"/>
    <w:rsid w:val="005D09C1"/>
    <w:rsid w:val="005D10A8"/>
    <w:rsid w:val="005D1428"/>
    <w:rsid w:val="005D1721"/>
    <w:rsid w:val="005D1A47"/>
    <w:rsid w:val="005D1CD5"/>
    <w:rsid w:val="005D2286"/>
    <w:rsid w:val="005D2998"/>
    <w:rsid w:val="005D379D"/>
    <w:rsid w:val="005D3F1B"/>
    <w:rsid w:val="005D4205"/>
    <w:rsid w:val="005D423F"/>
    <w:rsid w:val="005D465B"/>
    <w:rsid w:val="005D4CB3"/>
    <w:rsid w:val="005D4CBD"/>
    <w:rsid w:val="005D4D32"/>
    <w:rsid w:val="005D5381"/>
    <w:rsid w:val="005D5646"/>
    <w:rsid w:val="005D5BE7"/>
    <w:rsid w:val="005D621B"/>
    <w:rsid w:val="005D6579"/>
    <w:rsid w:val="005D69B4"/>
    <w:rsid w:val="005D7083"/>
    <w:rsid w:val="005D71F5"/>
    <w:rsid w:val="005D752E"/>
    <w:rsid w:val="005D764D"/>
    <w:rsid w:val="005D7D2E"/>
    <w:rsid w:val="005D7F9C"/>
    <w:rsid w:val="005E00B5"/>
    <w:rsid w:val="005E0114"/>
    <w:rsid w:val="005E01EE"/>
    <w:rsid w:val="005E0FDF"/>
    <w:rsid w:val="005E148A"/>
    <w:rsid w:val="005E232E"/>
    <w:rsid w:val="005E244B"/>
    <w:rsid w:val="005E2ADD"/>
    <w:rsid w:val="005E2B56"/>
    <w:rsid w:val="005E2B89"/>
    <w:rsid w:val="005E2EAD"/>
    <w:rsid w:val="005E2FC9"/>
    <w:rsid w:val="005E3001"/>
    <w:rsid w:val="005E345F"/>
    <w:rsid w:val="005E3DA2"/>
    <w:rsid w:val="005E424F"/>
    <w:rsid w:val="005E4B37"/>
    <w:rsid w:val="005E4CC1"/>
    <w:rsid w:val="005E5470"/>
    <w:rsid w:val="005E5AE5"/>
    <w:rsid w:val="005E609F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2A12"/>
    <w:rsid w:val="005F3D2B"/>
    <w:rsid w:val="005F4644"/>
    <w:rsid w:val="005F4983"/>
    <w:rsid w:val="005F4A0F"/>
    <w:rsid w:val="005F52A8"/>
    <w:rsid w:val="005F5D4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287"/>
    <w:rsid w:val="00600475"/>
    <w:rsid w:val="00600A9C"/>
    <w:rsid w:val="00600C6F"/>
    <w:rsid w:val="00600CBD"/>
    <w:rsid w:val="00600CC9"/>
    <w:rsid w:val="00600FBE"/>
    <w:rsid w:val="006023FF"/>
    <w:rsid w:val="006027D2"/>
    <w:rsid w:val="006030CF"/>
    <w:rsid w:val="006032F0"/>
    <w:rsid w:val="00603528"/>
    <w:rsid w:val="006039E8"/>
    <w:rsid w:val="006048AB"/>
    <w:rsid w:val="00604F0B"/>
    <w:rsid w:val="0060500D"/>
    <w:rsid w:val="006052D3"/>
    <w:rsid w:val="006056CE"/>
    <w:rsid w:val="00605935"/>
    <w:rsid w:val="00605FD1"/>
    <w:rsid w:val="00606304"/>
    <w:rsid w:val="00606383"/>
    <w:rsid w:val="006069B7"/>
    <w:rsid w:val="006069E0"/>
    <w:rsid w:val="00606A93"/>
    <w:rsid w:val="00606FF0"/>
    <w:rsid w:val="00607772"/>
    <w:rsid w:val="006078C3"/>
    <w:rsid w:val="0060796F"/>
    <w:rsid w:val="00607AD8"/>
    <w:rsid w:val="0061050B"/>
    <w:rsid w:val="0061077E"/>
    <w:rsid w:val="00610A3A"/>
    <w:rsid w:val="00610C63"/>
    <w:rsid w:val="00610F3D"/>
    <w:rsid w:val="00611D4E"/>
    <w:rsid w:val="00611FFE"/>
    <w:rsid w:val="0061230C"/>
    <w:rsid w:val="0061264C"/>
    <w:rsid w:val="00612A9F"/>
    <w:rsid w:val="00612B20"/>
    <w:rsid w:val="00612D15"/>
    <w:rsid w:val="00612DE3"/>
    <w:rsid w:val="00612E0A"/>
    <w:rsid w:val="00612F4C"/>
    <w:rsid w:val="00613121"/>
    <w:rsid w:val="00613BB6"/>
    <w:rsid w:val="00613F2F"/>
    <w:rsid w:val="00613F89"/>
    <w:rsid w:val="006140F3"/>
    <w:rsid w:val="00614185"/>
    <w:rsid w:val="006141AC"/>
    <w:rsid w:val="006144DC"/>
    <w:rsid w:val="006146A1"/>
    <w:rsid w:val="00614D3F"/>
    <w:rsid w:val="00614E4F"/>
    <w:rsid w:val="00614EF7"/>
    <w:rsid w:val="006155A0"/>
    <w:rsid w:val="00615998"/>
    <w:rsid w:val="006159E7"/>
    <w:rsid w:val="00615B58"/>
    <w:rsid w:val="00615E49"/>
    <w:rsid w:val="0061682B"/>
    <w:rsid w:val="0061704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B20"/>
    <w:rsid w:val="00624F1B"/>
    <w:rsid w:val="00625D1F"/>
    <w:rsid w:val="00626036"/>
    <w:rsid w:val="006263C7"/>
    <w:rsid w:val="00626979"/>
    <w:rsid w:val="00626C8E"/>
    <w:rsid w:val="006274E3"/>
    <w:rsid w:val="006275CC"/>
    <w:rsid w:val="00627678"/>
    <w:rsid w:val="00627A59"/>
    <w:rsid w:val="00627C04"/>
    <w:rsid w:val="00627D1D"/>
    <w:rsid w:val="00627D4F"/>
    <w:rsid w:val="00627F47"/>
    <w:rsid w:val="00631023"/>
    <w:rsid w:val="00631EBD"/>
    <w:rsid w:val="00632297"/>
    <w:rsid w:val="0063279A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659"/>
    <w:rsid w:val="0063597C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1F32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4F6D"/>
    <w:rsid w:val="0064562B"/>
    <w:rsid w:val="00645664"/>
    <w:rsid w:val="00645A85"/>
    <w:rsid w:val="00645D7A"/>
    <w:rsid w:val="006464A8"/>
    <w:rsid w:val="00646608"/>
    <w:rsid w:val="006468B9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A7D"/>
    <w:rsid w:val="00652F25"/>
    <w:rsid w:val="00652F94"/>
    <w:rsid w:val="006532D5"/>
    <w:rsid w:val="0065352E"/>
    <w:rsid w:val="0065373F"/>
    <w:rsid w:val="006538AB"/>
    <w:rsid w:val="00654212"/>
    <w:rsid w:val="0065436D"/>
    <w:rsid w:val="006545EF"/>
    <w:rsid w:val="00654A57"/>
    <w:rsid w:val="00654BC4"/>
    <w:rsid w:val="00655310"/>
    <w:rsid w:val="00655490"/>
    <w:rsid w:val="006557F4"/>
    <w:rsid w:val="0065618B"/>
    <w:rsid w:val="006568B2"/>
    <w:rsid w:val="0065694D"/>
    <w:rsid w:val="00657666"/>
    <w:rsid w:val="006577EF"/>
    <w:rsid w:val="006611EA"/>
    <w:rsid w:val="00661727"/>
    <w:rsid w:val="00661B29"/>
    <w:rsid w:val="0066220A"/>
    <w:rsid w:val="00662B32"/>
    <w:rsid w:val="00662E8D"/>
    <w:rsid w:val="006630C3"/>
    <w:rsid w:val="00663BC6"/>
    <w:rsid w:val="00663F9E"/>
    <w:rsid w:val="006640D6"/>
    <w:rsid w:val="00664391"/>
    <w:rsid w:val="006644EE"/>
    <w:rsid w:val="00664602"/>
    <w:rsid w:val="00664E96"/>
    <w:rsid w:val="00665B00"/>
    <w:rsid w:val="00665BBF"/>
    <w:rsid w:val="00665DB6"/>
    <w:rsid w:val="00665E04"/>
    <w:rsid w:val="00665E5E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B4E"/>
    <w:rsid w:val="00670E0C"/>
    <w:rsid w:val="00670F25"/>
    <w:rsid w:val="00671002"/>
    <w:rsid w:val="006710F0"/>
    <w:rsid w:val="006712C6"/>
    <w:rsid w:val="0067172B"/>
    <w:rsid w:val="006719B0"/>
    <w:rsid w:val="006719FD"/>
    <w:rsid w:val="00671B61"/>
    <w:rsid w:val="00671B91"/>
    <w:rsid w:val="00672300"/>
    <w:rsid w:val="00672568"/>
    <w:rsid w:val="00672FF7"/>
    <w:rsid w:val="006731B7"/>
    <w:rsid w:val="00673768"/>
    <w:rsid w:val="00673FC1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CD5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4F41"/>
    <w:rsid w:val="006856FA"/>
    <w:rsid w:val="006864B9"/>
    <w:rsid w:val="00686B08"/>
    <w:rsid w:val="00686B9C"/>
    <w:rsid w:val="00686F8C"/>
    <w:rsid w:val="00687AF6"/>
    <w:rsid w:val="00690212"/>
    <w:rsid w:val="0069021E"/>
    <w:rsid w:val="00690814"/>
    <w:rsid w:val="006909F9"/>
    <w:rsid w:val="00691240"/>
    <w:rsid w:val="0069129C"/>
    <w:rsid w:val="006913B0"/>
    <w:rsid w:val="006913F4"/>
    <w:rsid w:val="0069148C"/>
    <w:rsid w:val="00691653"/>
    <w:rsid w:val="00691A08"/>
    <w:rsid w:val="00691F39"/>
    <w:rsid w:val="00692754"/>
    <w:rsid w:val="00692D8B"/>
    <w:rsid w:val="00692DEE"/>
    <w:rsid w:val="00693044"/>
    <w:rsid w:val="00693221"/>
    <w:rsid w:val="00693362"/>
    <w:rsid w:val="00693A87"/>
    <w:rsid w:val="00694072"/>
    <w:rsid w:val="00694217"/>
    <w:rsid w:val="00694896"/>
    <w:rsid w:val="00694D53"/>
    <w:rsid w:val="0069518D"/>
    <w:rsid w:val="00695347"/>
    <w:rsid w:val="00695452"/>
    <w:rsid w:val="00695537"/>
    <w:rsid w:val="00695662"/>
    <w:rsid w:val="00695938"/>
    <w:rsid w:val="00695C66"/>
    <w:rsid w:val="00695FB3"/>
    <w:rsid w:val="00696013"/>
    <w:rsid w:val="006961EE"/>
    <w:rsid w:val="0069644D"/>
    <w:rsid w:val="0069696B"/>
    <w:rsid w:val="00696A54"/>
    <w:rsid w:val="006971C7"/>
    <w:rsid w:val="0069758A"/>
    <w:rsid w:val="0069792E"/>
    <w:rsid w:val="006A050E"/>
    <w:rsid w:val="006A05C5"/>
    <w:rsid w:val="006A0EF8"/>
    <w:rsid w:val="006A1554"/>
    <w:rsid w:val="006A15FA"/>
    <w:rsid w:val="006A1697"/>
    <w:rsid w:val="006A1790"/>
    <w:rsid w:val="006A17B9"/>
    <w:rsid w:val="006A1B56"/>
    <w:rsid w:val="006A234D"/>
    <w:rsid w:val="006A2AF0"/>
    <w:rsid w:val="006A34AB"/>
    <w:rsid w:val="006A35D7"/>
    <w:rsid w:val="006A4737"/>
    <w:rsid w:val="006A4BB6"/>
    <w:rsid w:val="006A4C5A"/>
    <w:rsid w:val="006A562D"/>
    <w:rsid w:val="006A5CD7"/>
    <w:rsid w:val="006A5E95"/>
    <w:rsid w:val="006A651F"/>
    <w:rsid w:val="006A67C7"/>
    <w:rsid w:val="006A6A91"/>
    <w:rsid w:val="006A743A"/>
    <w:rsid w:val="006A7454"/>
    <w:rsid w:val="006A76C8"/>
    <w:rsid w:val="006A7DC1"/>
    <w:rsid w:val="006B006E"/>
    <w:rsid w:val="006B0127"/>
    <w:rsid w:val="006B0633"/>
    <w:rsid w:val="006B0682"/>
    <w:rsid w:val="006B0B87"/>
    <w:rsid w:val="006B100B"/>
    <w:rsid w:val="006B1680"/>
    <w:rsid w:val="006B2058"/>
    <w:rsid w:val="006B21C3"/>
    <w:rsid w:val="006B253E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703"/>
    <w:rsid w:val="006B7E43"/>
    <w:rsid w:val="006C01B5"/>
    <w:rsid w:val="006C0755"/>
    <w:rsid w:val="006C0897"/>
    <w:rsid w:val="006C0CDE"/>
    <w:rsid w:val="006C1865"/>
    <w:rsid w:val="006C251F"/>
    <w:rsid w:val="006C2795"/>
    <w:rsid w:val="006C3289"/>
    <w:rsid w:val="006C387E"/>
    <w:rsid w:val="006C38BA"/>
    <w:rsid w:val="006C3A83"/>
    <w:rsid w:val="006C3ACD"/>
    <w:rsid w:val="006C3C38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CE6"/>
    <w:rsid w:val="006D0EE0"/>
    <w:rsid w:val="006D0F2E"/>
    <w:rsid w:val="006D1420"/>
    <w:rsid w:val="006D17B2"/>
    <w:rsid w:val="006D1C1D"/>
    <w:rsid w:val="006D225D"/>
    <w:rsid w:val="006D2412"/>
    <w:rsid w:val="006D2BF6"/>
    <w:rsid w:val="006D31D5"/>
    <w:rsid w:val="006D32C0"/>
    <w:rsid w:val="006D3CF1"/>
    <w:rsid w:val="006D4081"/>
    <w:rsid w:val="006D496B"/>
    <w:rsid w:val="006D4B29"/>
    <w:rsid w:val="006D4B5E"/>
    <w:rsid w:val="006D5BCB"/>
    <w:rsid w:val="006D5D57"/>
    <w:rsid w:val="006D6FD8"/>
    <w:rsid w:val="006D7169"/>
    <w:rsid w:val="006D73DC"/>
    <w:rsid w:val="006D768F"/>
    <w:rsid w:val="006D7881"/>
    <w:rsid w:val="006D7B04"/>
    <w:rsid w:val="006D7DFE"/>
    <w:rsid w:val="006D7F21"/>
    <w:rsid w:val="006E00BD"/>
    <w:rsid w:val="006E04C0"/>
    <w:rsid w:val="006E09F4"/>
    <w:rsid w:val="006E0DEC"/>
    <w:rsid w:val="006E113F"/>
    <w:rsid w:val="006E1841"/>
    <w:rsid w:val="006E1FEB"/>
    <w:rsid w:val="006E200C"/>
    <w:rsid w:val="006E275E"/>
    <w:rsid w:val="006E29C3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1C6"/>
    <w:rsid w:val="006E580D"/>
    <w:rsid w:val="006E5A04"/>
    <w:rsid w:val="006E60F3"/>
    <w:rsid w:val="006E6845"/>
    <w:rsid w:val="006E68BD"/>
    <w:rsid w:val="006E6B57"/>
    <w:rsid w:val="006E7650"/>
    <w:rsid w:val="006E7DDA"/>
    <w:rsid w:val="006F043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B3"/>
    <w:rsid w:val="006F20E3"/>
    <w:rsid w:val="006F2FE0"/>
    <w:rsid w:val="006F33EE"/>
    <w:rsid w:val="006F3DEE"/>
    <w:rsid w:val="006F3EED"/>
    <w:rsid w:val="006F43C5"/>
    <w:rsid w:val="006F462C"/>
    <w:rsid w:val="006F482D"/>
    <w:rsid w:val="006F6685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923"/>
    <w:rsid w:val="00703D47"/>
    <w:rsid w:val="00704085"/>
    <w:rsid w:val="00704220"/>
    <w:rsid w:val="00704A8E"/>
    <w:rsid w:val="007056BE"/>
    <w:rsid w:val="00705859"/>
    <w:rsid w:val="007059C1"/>
    <w:rsid w:val="00705E60"/>
    <w:rsid w:val="00706286"/>
    <w:rsid w:val="00706604"/>
    <w:rsid w:val="00706AC7"/>
    <w:rsid w:val="00706CC1"/>
    <w:rsid w:val="007078CB"/>
    <w:rsid w:val="007079BE"/>
    <w:rsid w:val="00707EE3"/>
    <w:rsid w:val="007106C1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3AE5"/>
    <w:rsid w:val="00714045"/>
    <w:rsid w:val="007143AD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76F"/>
    <w:rsid w:val="00716FA5"/>
    <w:rsid w:val="00717710"/>
    <w:rsid w:val="00717D37"/>
    <w:rsid w:val="00720088"/>
    <w:rsid w:val="00720152"/>
    <w:rsid w:val="007202AB"/>
    <w:rsid w:val="00720850"/>
    <w:rsid w:val="00720DBB"/>
    <w:rsid w:val="00721225"/>
    <w:rsid w:val="00721607"/>
    <w:rsid w:val="007219E9"/>
    <w:rsid w:val="007219F1"/>
    <w:rsid w:val="00721ACA"/>
    <w:rsid w:val="00722430"/>
    <w:rsid w:val="00722469"/>
    <w:rsid w:val="00722ECC"/>
    <w:rsid w:val="00722F5C"/>
    <w:rsid w:val="00723022"/>
    <w:rsid w:val="0072325C"/>
    <w:rsid w:val="00723B08"/>
    <w:rsid w:val="00723E3E"/>
    <w:rsid w:val="007240E2"/>
    <w:rsid w:val="0072428F"/>
    <w:rsid w:val="007243A6"/>
    <w:rsid w:val="00724881"/>
    <w:rsid w:val="00724D26"/>
    <w:rsid w:val="00725246"/>
    <w:rsid w:val="00725A58"/>
    <w:rsid w:val="00725BA7"/>
    <w:rsid w:val="0072664C"/>
    <w:rsid w:val="00726746"/>
    <w:rsid w:val="007270C7"/>
    <w:rsid w:val="0072722E"/>
    <w:rsid w:val="0072779D"/>
    <w:rsid w:val="00727E18"/>
    <w:rsid w:val="0073034E"/>
    <w:rsid w:val="0073050A"/>
    <w:rsid w:val="007307E7"/>
    <w:rsid w:val="00730BE7"/>
    <w:rsid w:val="00730C13"/>
    <w:rsid w:val="00731E5C"/>
    <w:rsid w:val="00731EEE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30E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2FC"/>
    <w:rsid w:val="00742369"/>
    <w:rsid w:val="00742FD6"/>
    <w:rsid w:val="00743C06"/>
    <w:rsid w:val="00743E2C"/>
    <w:rsid w:val="00744263"/>
    <w:rsid w:val="00744A94"/>
    <w:rsid w:val="00744AB6"/>
    <w:rsid w:val="00744B8D"/>
    <w:rsid w:val="00745988"/>
    <w:rsid w:val="00745B59"/>
    <w:rsid w:val="007468B7"/>
    <w:rsid w:val="007469CA"/>
    <w:rsid w:val="00746B53"/>
    <w:rsid w:val="00746CB0"/>
    <w:rsid w:val="00746DB5"/>
    <w:rsid w:val="00746E60"/>
    <w:rsid w:val="007474D5"/>
    <w:rsid w:val="00747940"/>
    <w:rsid w:val="00747C5F"/>
    <w:rsid w:val="00747ECF"/>
    <w:rsid w:val="00747F85"/>
    <w:rsid w:val="0075018F"/>
    <w:rsid w:val="00750EE9"/>
    <w:rsid w:val="007510D8"/>
    <w:rsid w:val="007519A5"/>
    <w:rsid w:val="00751AD4"/>
    <w:rsid w:val="00751CF5"/>
    <w:rsid w:val="00752031"/>
    <w:rsid w:val="007521F9"/>
    <w:rsid w:val="00752258"/>
    <w:rsid w:val="00752678"/>
    <w:rsid w:val="007538B7"/>
    <w:rsid w:val="00753BFE"/>
    <w:rsid w:val="007540AB"/>
    <w:rsid w:val="007545ED"/>
    <w:rsid w:val="00754B57"/>
    <w:rsid w:val="00754C92"/>
    <w:rsid w:val="00754E89"/>
    <w:rsid w:val="0075521A"/>
    <w:rsid w:val="007552F7"/>
    <w:rsid w:val="007554B9"/>
    <w:rsid w:val="00755DA0"/>
    <w:rsid w:val="00756AA4"/>
    <w:rsid w:val="00756AD9"/>
    <w:rsid w:val="007571F7"/>
    <w:rsid w:val="007577B8"/>
    <w:rsid w:val="00757FDF"/>
    <w:rsid w:val="007600C0"/>
    <w:rsid w:val="007600D1"/>
    <w:rsid w:val="0076018A"/>
    <w:rsid w:val="00760234"/>
    <w:rsid w:val="007604FA"/>
    <w:rsid w:val="00760896"/>
    <w:rsid w:val="00760A3C"/>
    <w:rsid w:val="0076161B"/>
    <w:rsid w:val="00761C1D"/>
    <w:rsid w:val="00762110"/>
    <w:rsid w:val="00762F98"/>
    <w:rsid w:val="007630AB"/>
    <w:rsid w:val="00763A36"/>
    <w:rsid w:val="00764000"/>
    <w:rsid w:val="00764C00"/>
    <w:rsid w:val="00764CDF"/>
    <w:rsid w:val="00765479"/>
    <w:rsid w:val="00765544"/>
    <w:rsid w:val="00766769"/>
    <w:rsid w:val="00766869"/>
    <w:rsid w:val="00766B62"/>
    <w:rsid w:val="00766F65"/>
    <w:rsid w:val="0076726B"/>
    <w:rsid w:val="007673C2"/>
    <w:rsid w:val="00767A99"/>
    <w:rsid w:val="00767C3E"/>
    <w:rsid w:val="0077003B"/>
    <w:rsid w:val="00770099"/>
    <w:rsid w:val="00770536"/>
    <w:rsid w:val="00770608"/>
    <w:rsid w:val="0077095A"/>
    <w:rsid w:val="00770DAB"/>
    <w:rsid w:val="00771483"/>
    <w:rsid w:val="00771C5B"/>
    <w:rsid w:val="0077239E"/>
    <w:rsid w:val="00772415"/>
    <w:rsid w:val="00772CEA"/>
    <w:rsid w:val="00773381"/>
    <w:rsid w:val="00773A77"/>
    <w:rsid w:val="00773CA1"/>
    <w:rsid w:val="0077473F"/>
    <w:rsid w:val="00774CE3"/>
    <w:rsid w:val="00774FBE"/>
    <w:rsid w:val="00775833"/>
    <w:rsid w:val="00775A22"/>
    <w:rsid w:val="00775E6D"/>
    <w:rsid w:val="00777496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2CB6"/>
    <w:rsid w:val="007837ED"/>
    <w:rsid w:val="00784253"/>
    <w:rsid w:val="007846FB"/>
    <w:rsid w:val="0078482B"/>
    <w:rsid w:val="007850A0"/>
    <w:rsid w:val="0078589F"/>
    <w:rsid w:val="00785945"/>
    <w:rsid w:val="00786609"/>
    <w:rsid w:val="00786D09"/>
    <w:rsid w:val="00787342"/>
    <w:rsid w:val="007873DF"/>
    <w:rsid w:val="00787723"/>
    <w:rsid w:val="00787C34"/>
    <w:rsid w:val="00790AE0"/>
    <w:rsid w:val="00791287"/>
    <w:rsid w:val="007918FE"/>
    <w:rsid w:val="00791CEB"/>
    <w:rsid w:val="00791EA3"/>
    <w:rsid w:val="007926D1"/>
    <w:rsid w:val="0079271D"/>
    <w:rsid w:val="00792721"/>
    <w:rsid w:val="007927FA"/>
    <w:rsid w:val="00793222"/>
    <w:rsid w:val="0079376A"/>
    <w:rsid w:val="00793C24"/>
    <w:rsid w:val="00793EE7"/>
    <w:rsid w:val="00794576"/>
    <w:rsid w:val="00794B4F"/>
    <w:rsid w:val="00795620"/>
    <w:rsid w:val="00795765"/>
    <w:rsid w:val="007958BC"/>
    <w:rsid w:val="00795D07"/>
    <w:rsid w:val="00795FA0"/>
    <w:rsid w:val="00796051"/>
    <w:rsid w:val="00796157"/>
    <w:rsid w:val="007961FE"/>
    <w:rsid w:val="007965B0"/>
    <w:rsid w:val="00796A00"/>
    <w:rsid w:val="00796CF3"/>
    <w:rsid w:val="00796F57"/>
    <w:rsid w:val="00796F71"/>
    <w:rsid w:val="00797021"/>
    <w:rsid w:val="00797A9C"/>
    <w:rsid w:val="007A00E3"/>
    <w:rsid w:val="007A02F1"/>
    <w:rsid w:val="007A1105"/>
    <w:rsid w:val="007A23B1"/>
    <w:rsid w:val="007A262E"/>
    <w:rsid w:val="007A3605"/>
    <w:rsid w:val="007A3DF3"/>
    <w:rsid w:val="007A424B"/>
    <w:rsid w:val="007A4D8D"/>
    <w:rsid w:val="007A505D"/>
    <w:rsid w:val="007A5089"/>
    <w:rsid w:val="007A54E3"/>
    <w:rsid w:val="007A5A0D"/>
    <w:rsid w:val="007A5B66"/>
    <w:rsid w:val="007A5CA5"/>
    <w:rsid w:val="007A61A3"/>
    <w:rsid w:val="007A6208"/>
    <w:rsid w:val="007A6311"/>
    <w:rsid w:val="007A648E"/>
    <w:rsid w:val="007A65FC"/>
    <w:rsid w:val="007A7B7C"/>
    <w:rsid w:val="007B10EA"/>
    <w:rsid w:val="007B135F"/>
    <w:rsid w:val="007B1A5A"/>
    <w:rsid w:val="007B1A7B"/>
    <w:rsid w:val="007B2CA8"/>
    <w:rsid w:val="007B2D1B"/>
    <w:rsid w:val="007B2EC2"/>
    <w:rsid w:val="007B3041"/>
    <w:rsid w:val="007B3192"/>
    <w:rsid w:val="007B3D91"/>
    <w:rsid w:val="007B4A3B"/>
    <w:rsid w:val="007B5044"/>
    <w:rsid w:val="007B5D8D"/>
    <w:rsid w:val="007B6278"/>
    <w:rsid w:val="007B746F"/>
    <w:rsid w:val="007B74E7"/>
    <w:rsid w:val="007B765F"/>
    <w:rsid w:val="007B7809"/>
    <w:rsid w:val="007B7924"/>
    <w:rsid w:val="007B7F44"/>
    <w:rsid w:val="007C061C"/>
    <w:rsid w:val="007C0C63"/>
    <w:rsid w:val="007C103D"/>
    <w:rsid w:val="007C1424"/>
    <w:rsid w:val="007C1426"/>
    <w:rsid w:val="007C1EDE"/>
    <w:rsid w:val="007C20BC"/>
    <w:rsid w:val="007C257E"/>
    <w:rsid w:val="007C2596"/>
    <w:rsid w:val="007C27CC"/>
    <w:rsid w:val="007C31AB"/>
    <w:rsid w:val="007C35DB"/>
    <w:rsid w:val="007C3671"/>
    <w:rsid w:val="007C484E"/>
    <w:rsid w:val="007C4CD5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5DC"/>
    <w:rsid w:val="007D1BBC"/>
    <w:rsid w:val="007D1C10"/>
    <w:rsid w:val="007D2538"/>
    <w:rsid w:val="007D2F93"/>
    <w:rsid w:val="007D3295"/>
    <w:rsid w:val="007D32A3"/>
    <w:rsid w:val="007D3907"/>
    <w:rsid w:val="007D3A28"/>
    <w:rsid w:val="007D3E49"/>
    <w:rsid w:val="007D45B6"/>
    <w:rsid w:val="007D45BB"/>
    <w:rsid w:val="007D4C02"/>
    <w:rsid w:val="007D4F6B"/>
    <w:rsid w:val="007D59E8"/>
    <w:rsid w:val="007D67A9"/>
    <w:rsid w:val="007D6A96"/>
    <w:rsid w:val="007D6B16"/>
    <w:rsid w:val="007D6C96"/>
    <w:rsid w:val="007D7377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438"/>
    <w:rsid w:val="007E3A3C"/>
    <w:rsid w:val="007E3BFB"/>
    <w:rsid w:val="007E3DF2"/>
    <w:rsid w:val="007E4375"/>
    <w:rsid w:val="007E5192"/>
    <w:rsid w:val="007E5325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1E7"/>
    <w:rsid w:val="007F1530"/>
    <w:rsid w:val="007F18B9"/>
    <w:rsid w:val="007F1913"/>
    <w:rsid w:val="007F1D9B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4BC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299"/>
    <w:rsid w:val="008034C9"/>
    <w:rsid w:val="0080382E"/>
    <w:rsid w:val="008038EE"/>
    <w:rsid w:val="0080390F"/>
    <w:rsid w:val="00805522"/>
    <w:rsid w:val="00805F76"/>
    <w:rsid w:val="00806A7E"/>
    <w:rsid w:val="00806ACB"/>
    <w:rsid w:val="00806ED0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8F0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0FB"/>
    <w:rsid w:val="00821193"/>
    <w:rsid w:val="0082255A"/>
    <w:rsid w:val="0082300C"/>
    <w:rsid w:val="00823019"/>
    <w:rsid w:val="00823023"/>
    <w:rsid w:val="0082308B"/>
    <w:rsid w:val="00823148"/>
    <w:rsid w:val="008234AB"/>
    <w:rsid w:val="008234D1"/>
    <w:rsid w:val="008236E9"/>
    <w:rsid w:val="00823CFA"/>
    <w:rsid w:val="00823DCD"/>
    <w:rsid w:val="00823FE3"/>
    <w:rsid w:val="00824011"/>
    <w:rsid w:val="0082529B"/>
    <w:rsid w:val="008258C7"/>
    <w:rsid w:val="00826645"/>
    <w:rsid w:val="00826C4F"/>
    <w:rsid w:val="00827217"/>
    <w:rsid w:val="0082723E"/>
    <w:rsid w:val="008305CB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55F2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3CF8"/>
    <w:rsid w:val="0084450F"/>
    <w:rsid w:val="00844899"/>
    <w:rsid w:val="00844B12"/>
    <w:rsid w:val="00845172"/>
    <w:rsid w:val="00845610"/>
    <w:rsid w:val="00845FC5"/>
    <w:rsid w:val="00846A5D"/>
    <w:rsid w:val="00846F90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ECF"/>
    <w:rsid w:val="00851F4F"/>
    <w:rsid w:val="00852C1A"/>
    <w:rsid w:val="00853EA1"/>
    <w:rsid w:val="0085449A"/>
    <w:rsid w:val="00855066"/>
    <w:rsid w:val="008554A5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17"/>
    <w:rsid w:val="00862038"/>
    <w:rsid w:val="00862044"/>
    <w:rsid w:val="008621A8"/>
    <w:rsid w:val="00862268"/>
    <w:rsid w:val="00862A49"/>
    <w:rsid w:val="00863523"/>
    <w:rsid w:val="00863F2C"/>
    <w:rsid w:val="00864667"/>
    <w:rsid w:val="00864AA0"/>
    <w:rsid w:val="00864CF4"/>
    <w:rsid w:val="00864FDB"/>
    <w:rsid w:val="00865458"/>
    <w:rsid w:val="0086551B"/>
    <w:rsid w:val="00865C96"/>
    <w:rsid w:val="00866484"/>
    <w:rsid w:val="0086650F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5D9"/>
    <w:rsid w:val="00872634"/>
    <w:rsid w:val="00872F8D"/>
    <w:rsid w:val="0087332D"/>
    <w:rsid w:val="00873AD3"/>
    <w:rsid w:val="00873B74"/>
    <w:rsid w:val="00873BD1"/>
    <w:rsid w:val="00873E5F"/>
    <w:rsid w:val="00875578"/>
    <w:rsid w:val="008769F9"/>
    <w:rsid w:val="008770BD"/>
    <w:rsid w:val="0087711A"/>
    <w:rsid w:val="0087713A"/>
    <w:rsid w:val="008773AD"/>
    <w:rsid w:val="0087748D"/>
    <w:rsid w:val="008779DA"/>
    <w:rsid w:val="00877CE8"/>
    <w:rsid w:val="00877EBA"/>
    <w:rsid w:val="00880590"/>
    <w:rsid w:val="00880A23"/>
    <w:rsid w:val="00880D43"/>
    <w:rsid w:val="008810A3"/>
    <w:rsid w:val="008812F2"/>
    <w:rsid w:val="008813D1"/>
    <w:rsid w:val="008818C5"/>
    <w:rsid w:val="0088240D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4B6"/>
    <w:rsid w:val="008869F3"/>
    <w:rsid w:val="00886B2E"/>
    <w:rsid w:val="0088704C"/>
    <w:rsid w:val="008870FE"/>
    <w:rsid w:val="00887194"/>
    <w:rsid w:val="0088723A"/>
    <w:rsid w:val="00890602"/>
    <w:rsid w:val="00890883"/>
    <w:rsid w:val="00890CA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68D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016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5BF7"/>
    <w:rsid w:val="008A686E"/>
    <w:rsid w:val="008A6D32"/>
    <w:rsid w:val="008A6D65"/>
    <w:rsid w:val="008A7323"/>
    <w:rsid w:val="008A782C"/>
    <w:rsid w:val="008A7A48"/>
    <w:rsid w:val="008A7D1E"/>
    <w:rsid w:val="008A7E59"/>
    <w:rsid w:val="008B0570"/>
    <w:rsid w:val="008B08C8"/>
    <w:rsid w:val="008B1333"/>
    <w:rsid w:val="008B1915"/>
    <w:rsid w:val="008B2060"/>
    <w:rsid w:val="008B27FB"/>
    <w:rsid w:val="008B28FD"/>
    <w:rsid w:val="008B2C7E"/>
    <w:rsid w:val="008B2DA0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47D"/>
    <w:rsid w:val="008B657D"/>
    <w:rsid w:val="008B6B8D"/>
    <w:rsid w:val="008B6CB4"/>
    <w:rsid w:val="008B74AF"/>
    <w:rsid w:val="008B7889"/>
    <w:rsid w:val="008B7AE2"/>
    <w:rsid w:val="008B7B31"/>
    <w:rsid w:val="008B7F5E"/>
    <w:rsid w:val="008C0166"/>
    <w:rsid w:val="008C078B"/>
    <w:rsid w:val="008C0BCD"/>
    <w:rsid w:val="008C12E8"/>
    <w:rsid w:val="008C1401"/>
    <w:rsid w:val="008C15A6"/>
    <w:rsid w:val="008C20A9"/>
    <w:rsid w:val="008C24F8"/>
    <w:rsid w:val="008C28F2"/>
    <w:rsid w:val="008C2946"/>
    <w:rsid w:val="008C3484"/>
    <w:rsid w:val="008C3517"/>
    <w:rsid w:val="008C3633"/>
    <w:rsid w:val="008C37D0"/>
    <w:rsid w:val="008C403D"/>
    <w:rsid w:val="008C4C96"/>
    <w:rsid w:val="008C5122"/>
    <w:rsid w:val="008C5514"/>
    <w:rsid w:val="008C567E"/>
    <w:rsid w:val="008C572D"/>
    <w:rsid w:val="008C5B13"/>
    <w:rsid w:val="008C5CD0"/>
    <w:rsid w:val="008C5EAC"/>
    <w:rsid w:val="008C643C"/>
    <w:rsid w:val="008C65C0"/>
    <w:rsid w:val="008C6AB6"/>
    <w:rsid w:val="008C72CD"/>
    <w:rsid w:val="008C7640"/>
    <w:rsid w:val="008C779D"/>
    <w:rsid w:val="008D0027"/>
    <w:rsid w:val="008D062F"/>
    <w:rsid w:val="008D09B1"/>
    <w:rsid w:val="008D1449"/>
    <w:rsid w:val="008D1DD1"/>
    <w:rsid w:val="008D28C5"/>
    <w:rsid w:val="008D28D5"/>
    <w:rsid w:val="008D295F"/>
    <w:rsid w:val="008D3146"/>
    <w:rsid w:val="008D3558"/>
    <w:rsid w:val="008D3585"/>
    <w:rsid w:val="008D368D"/>
    <w:rsid w:val="008D396B"/>
    <w:rsid w:val="008D3D03"/>
    <w:rsid w:val="008D514A"/>
    <w:rsid w:val="008D59D4"/>
    <w:rsid w:val="008D6A4E"/>
    <w:rsid w:val="008D7282"/>
    <w:rsid w:val="008D7321"/>
    <w:rsid w:val="008D742B"/>
    <w:rsid w:val="008D776B"/>
    <w:rsid w:val="008D78DA"/>
    <w:rsid w:val="008E0204"/>
    <w:rsid w:val="008E0447"/>
    <w:rsid w:val="008E068D"/>
    <w:rsid w:val="008E19EC"/>
    <w:rsid w:val="008E1DE3"/>
    <w:rsid w:val="008E205A"/>
    <w:rsid w:val="008E20DD"/>
    <w:rsid w:val="008E2228"/>
    <w:rsid w:val="008E24A9"/>
    <w:rsid w:val="008E25EB"/>
    <w:rsid w:val="008E27EF"/>
    <w:rsid w:val="008E2C63"/>
    <w:rsid w:val="008E2D5E"/>
    <w:rsid w:val="008E2FB9"/>
    <w:rsid w:val="008E3047"/>
    <w:rsid w:val="008E35E5"/>
    <w:rsid w:val="008E36C9"/>
    <w:rsid w:val="008E3FA0"/>
    <w:rsid w:val="008E44A9"/>
    <w:rsid w:val="008E459D"/>
    <w:rsid w:val="008E46AB"/>
    <w:rsid w:val="008E4745"/>
    <w:rsid w:val="008E4993"/>
    <w:rsid w:val="008E4F70"/>
    <w:rsid w:val="008E5000"/>
    <w:rsid w:val="008E55E4"/>
    <w:rsid w:val="008E61CD"/>
    <w:rsid w:val="008E624A"/>
    <w:rsid w:val="008E6689"/>
    <w:rsid w:val="008E6C57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5B6"/>
    <w:rsid w:val="008F3BDA"/>
    <w:rsid w:val="008F438E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5EC9"/>
    <w:rsid w:val="008F67DB"/>
    <w:rsid w:val="008F6927"/>
    <w:rsid w:val="008F6B5D"/>
    <w:rsid w:val="008F6D27"/>
    <w:rsid w:val="008F6DC2"/>
    <w:rsid w:val="008F75B4"/>
    <w:rsid w:val="008F76D7"/>
    <w:rsid w:val="008F7C05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5DF"/>
    <w:rsid w:val="00902F55"/>
    <w:rsid w:val="00903005"/>
    <w:rsid w:val="009032A0"/>
    <w:rsid w:val="009032A4"/>
    <w:rsid w:val="009037EE"/>
    <w:rsid w:val="00903CFD"/>
    <w:rsid w:val="00903E45"/>
    <w:rsid w:val="0090408A"/>
    <w:rsid w:val="00904120"/>
    <w:rsid w:val="009041DB"/>
    <w:rsid w:val="009042AA"/>
    <w:rsid w:val="0090481B"/>
    <w:rsid w:val="009048E2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DCC"/>
    <w:rsid w:val="00911298"/>
    <w:rsid w:val="00911850"/>
    <w:rsid w:val="00911BCB"/>
    <w:rsid w:val="00912ACD"/>
    <w:rsid w:val="00912D86"/>
    <w:rsid w:val="00912F71"/>
    <w:rsid w:val="00913254"/>
    <w:rsid w:val="00913441"/>
    <w:rsid w:val="0091377D"/>
    <w:rsid w:val="00914188"/>
    <w:rsid w:val="00914395"/>
    <w:rsid w:val="00914820"/>
    <w:rsid w:val="0091548C"/>
    <w:rsid w:val="00915749"/>
    <w:rsid w:val="00915AD4"/>
    <w:rsid w:val="009167E3"/>
    <w:rsid w:val="00916998"/>
    <w:rsid w:val="00916AA2"/>
    <w:rsid w:val="00916BB1"/>
    <w:rsid w:val="00916F7D"/>
    <w:rsid w:val="00920248"/>
    <w:rsid w:val="00920859"/>
    <w:rsid w:val="00920ADB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3BA"/>
    <w:rsid w:val="009237C3"/>
    <w:rsid w:val="0092478F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045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1DFC"/>
    <w:rsid w:val="009421BF"/>
    <w:rsid w:val="009427BA"/>
    <w:rsid w:val="00942FEA"/>
    <w:rsid w:val="00943A0A"/>
    <w:rsid w:val="00943E29"/>
    <w:rsid w:val="00944AE0"/>
    <w:rsid w:val="00944BD7"/>
    <w:rsid w:val="00944CC1"/>
    <w:rsid w:val="00945404"/>
    <w:rsid w:val="00945778"/>
    <w:rsid w:val="0094640B"/>
    <w:rsid w:val="009468D0"/>
    <w:rsid w:val="00946CE1"/>
    <w:rsid w:val="00946EAB"/>
    <w:rsid w:val="00946F10"/>
    <w:rsid w:val="0094725D"/>
    <w:rsid w:val="00947567"/>
    <w:rsid w:val="009479FB"/>
    <w:rsid w:val="00947C15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3A"/>
    <w:rsid w:val="009553E4"/>
    <w:rsid w:val="00955856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108"/>
    <w:rsid w:val="009623F1"/>
    <w:rsid w:val="009624A5"/>
    <w:rsid w:val="00962504"/>
    <w:rsid w:val="0096256A"/>
    <w:rsid w:val="00962597"/>
    <w:rsid w:val="00962617"/>
    <w:rsid w:val="00962622"/>
    <w:rsid w:val="00962AFC"/>
    <w:rsid w:val="009636DD"/>
    <w:rsid w:val="009638C3"/>
    <w:rsid w:val="0096398D"/>
    <w:rsid w:val="00963FD0"/>
    <w:rsid w:val="009646C5"/>
    <w:rsid w:val="00965095"/>
    <w:rsid w:val="00965D66"/>
    <w:rsid w:val="009662BD"/>
    <w:rsid w:val="009662C5"/>
    <w:rsid w:val="009663BF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1EE3"/>
    <w:rsid w:val="009729A7"/>
    <w:rsid w:val="00973550"/>
    <w:rsid w:val="009739C1"/>
    <w:rsid w:val="00973A50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789"/>
    <w:rsid w:val="0097592C"/>
    <w:rsid w:val="00976D03"/>
    <w:rsid w:val="009800D1"/>
    <w:rsid w:val="0098053D"/>
    <w:rsid w:val="009809EC"/>
    <w:rsid w:val="00980A63"/>
    <w:rsid w:val="00980D0B"/>
    <w:rsid w:val="00981077"/>
    <w:rsid w:val="00982445"/>
    <w:rsid w:val="00982951"/>
    <w:rsid w:val="00982BE8"/>
    <w:rsid w:val="00982DEB"/>
    <w:rsid w:val="00983246"/>
    <w:rsid w:val="00983312"/>
    <w:rsid w:val="00983763"/>
    <w:rsid w:val="00983B02"/>
    <w:rsid w:val="00983C1C"/>
    <w:rsid w:val="00983F69"/>
    <w:rsid w:val="0098416C"/>
    <w:rsid w:val="00984DD4"/>
    <w:rsid w:val="009850F7"/>
    <w:rsid w:val="009851BC"/>
    <w:rsid w:val="00985981"/>
    <w:rsid w:val="00985F97"/>
    <w:rsid w:val="00987127"/>
    <w:rsid w:val="00987142"/>
    <w:rsid w:val="009877ED"/>
    <w:rsid w:val="00987804"/>
    <w:rsid w:val="0098789A"/>
    <w:rsid w:val="00987A06"/>
    <w:rsid w:val="00987C11"/>
    <w:rsid w:val="00990AEF"/>
    <w:rsid w:val="00990B8D"/>
    <w:rsid w:val="00991096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89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2B34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133"/>
    <w:rsid w:val="009A6474"/>
    <w:rsid w:val="009A65D2"/>
    <w:rsid w:val="009A66FC"/>
    <w:rsid w:val="009A683E"/>
    <w:rsid w:val="009A702E"/>
    <w:rsid w:val="009A796F"/>
    <w:rsid w:val="009A7A31"/>
    <w:rsid w:val="009A7AA9"/>
    <w:rsid w:val="009B017E"/>
    <w:rsid w:val="009B0277"/>
    <w:rsid w:val="009B0639"/>
    <w:rsid w:val="009B0DE7"/>
    <w:rsid w:val="009B1C10"/>
    <w:rsid w:val="009B1D6E"/>
    <w:rsid w:val="009B232A"/>
    <w:rsid w:val="009B38BE"/>
    <w:rsid w:val="009B3CC0"/>
    <w:rsid w:val="009B41C8"/>
    <w:rsid w:val="009B4997"/>
    <w:rsid w:val="009B4B23"/>
    <w:rsid w:val="009B4B6D"/>
    <w:rsid w:val="009B4D9D"/>
    <w:rsid w:val="009B4E4F"/>
    <w:rsid w:val="009B5DA2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142"/>
    <w:rsid w:val="009C14E7"/>
    <w:rsid w:val="009C1663"/>
    <w:rsid w:val="009C230C"/>
    <w:rsid w:val="009C30FC"/>
    <w:rsid w:val="009C397F"/>
    <w:rsid w:val="009C3FC5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C7578"/>
    <w:rsid w:val="009D1070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11B"/>
    <w:rsid w:val="009D545E"/>
    <w:rsid w:val="009D548C"/>
    <w:rsid w:val="009D5570"/>
    <w:rsid w:val="009D5766"/>
    <w:rsid w:val="009D5795"/>
    <w:rsid w:val="009D5FC6"/>
    <w:rsid w:val="009D6001"/>
    <w:rsid w:val="009D67C2"/>
    <w:rsid w:val="009D6968"/>
    <w:rsid w:val="009D6E7C"/>
    <w:rsid w:val="009D718F"/>
    <w:rsid w:val="009D72D3"/>
    <w:rsid w:val="009D7718"/>
    <w:rsid w:val="009E02A9"/>
    <w:rsid w:val="009E069B"/>
    <w:rsid w:val="009E1639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51A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6EE4"/>
    <w:rsid w:val="009E7416"/>
    <w:rsid w:val="009E754B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00"/>
    <w:rsid w:val="009F502C"/>
    <w:rsid w:val="009F5760"/>
    <w:rsid w:val="009F630B"/>
    <w:rsid w:val="009F6475"/>
    <w:rsid w:val="009F72AA"/>
    <w:rsid w:val="009F76BF"/>
    <w:rsid w:val="009F7AFA"/>
    <w:rsid w:val="009F7C85"/>
    <w:rsid w:val="00A00E28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58F"/>
    <w:rsid w:val="00A0465A"/>
    <w:rsid w:val="00A04949"/>
    <w:rsid w:val="00A04B51"/>
    <w:rsid w:val="00A04B98"/>
    <w:rsid w:val="00A04C3E"/>
    <w:rsid w:val="00A04C4B"/>
    <w:rsid w:val="00A05036"/>
    <w:rsid w:val="00A051F9"/>
    <w:rsid w:val="00A056D5"/>
    <w:rsid w:val="00A06621"/>
    <w:rsid w:val="00A06973"/>
    <w:rsid w:val="00A069A2"/>
    <w:rsid w:val="00A06B7F"/>
    <w:rsid w:val="00A078FA"/>
    <w:rsid w:val="00A07B46"/>
    <w:rsid w:val="00A10A78"/>
    <w:rsid w:val="00A10DD5"/>
    <w:rsid w:val="00A11157"/>
    <w:rsid w:val="00A11892"/>
    <w:rsid w:val="00A11BF7"/>
    <w:rsid w:val="00A11DA6"/>
    <w:rsid w:val="00A1201C"/>
    <w:rsid w:val="00A12FE9"/>
    <w:rsid w:val="00A131AB"/>
    <w:rsid w:val="00A13604"/>
    <w:rsid w:val="00A138D4"/>
    <w:rsid w:val="00A13D9B"/>
    <w:rsid w:val="00A141FF"/>
    <w:rsid w:val="00A14548"/>
    <w:rsid w:val="00A1470A"/>
    <w:rsid w:val="00A154E1"/>
    <w:rsid w:val="00A15EF0"/>
    <w:rsid w:val="00A1606D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1D9"/>
    <w:rsid w:val="00A214A8"/>
    <w:rsid w:val="00A21944"/>
    <w:rsid w:val="00A21C00"/>
    <w:rsid w:val="00A21CC2"/>
    <w:rsid w:val="00A21D60"/>
    <w:rsid w:val="00A22AED"/>
    <w:rsid w:val="00A22D11"/>
    <w:rsid w:val="00A22EBC"/>
    <w:rsid w:val="00A23351"/>
    <w:rsid w:val="00A2480B"/>
    <w:rsid w:val="00A2495F"/>
    <w:rsid w:val="00A24AAE"/>
    <w:rsid w:val="00A24AF9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6CB2"/>
    <w:rsid w:val="00A27DB1"/>
    <w:rsid w:val="00A27FA4"/>
    <w:rsid w:val="00A3001A"/>
    <w:rsid w:val="00A30A8A"/>
    <w:rsid w:val="00A30C59"/>
    <w:rsid w:val="00A310DE"/>
    <w:rsid w:val="00A312E8"/>
    <w:rsid w:val="00A3178D"/>
    <w:rsid w:val="00A31997"/>
    <w:rsid w:val="00A31EEE"/>
    <w:rsid w:val="00A328FB"/>
    <w:rsid w:val="00A338E9"/>
    <w:rsid w:val="00A33D61"/>
    <w:rsid w:val="00A342AF"/>
    <w:rsid w:val="00A34780"/>
    <w:rsid w:val="00A34A47"/>
    <w:rsid w:val="00A34DFF"/>
    <w:rsid w:val="00A352EE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0FA1"/>
    <w:rsid w:val="00A41076"/>
    <w:rsid w:val="00A4127C"/>
    <w:rsid w:val="00A423BD"/>
    <w:rsid w:val="00A425C6"/>
    <w:rsid w:val="00A42686"/>
    <w:rsid w:val="00A43212"/>
    <w:rsid w:val="00A43D0F"/>
    <w:rsid w:val="00A4419D"/>
    <w:rsid w:val="00A44546"/>
    <w:rsid w:val="00A45130"/>
    <w:rsid w:val="00A45174"/>
    <w:rsid w:val="00A45215"/>
    <w:rsid w:val="00A453C1"/>
    <w:rsid w:val="00A45D56"/>
    <w:rsid w:val="00A4679A"/>
    <w:rsid w:val="00A46C75"/>
    <w:rsid w:val="00A46DAF"/>
    <w:rsid w:val="00A46F4A"/>
    <w:rsid w:val="00A47064"/>
    <w:rsid w:val="00A470C1"/>
    <w:rsid w:val="00A47535"/>
    <w:rsid w:val="00A47625"/>
    <w:rsid w:val="00A47D45"/>
    <w:rsid w:val="00A47D66"/>
    <w:rsid w:val="00A47FFE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14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3D9"/>
    <w:rsid w:val="00A644AF"/>
    <w:rsid w:val="00A64A3D"/>
    <w:rsid w:val="00A64E17"/>
    <w:rsid w:val="00A6523C"/>
    <w:rsid w:val="00A65414"/>
    <w:rsid w:val="00A65657"/>
    <w:rsid w:val="00A659E6"/>
    <w:rsid w:val="00A65DFE"/>
    <w:rsid w:val="00A66127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2B2"/>
    <w:rsid w:val="00A71760"/>
    <w:rsid w:val="00A7181B"/>
    <w:rsid w:val="00A719C4"/>
    <w:rsid w:val="00A7231A"/>
    <w:rsid w:val="00A72570"/>
    <w:rsid w:val="00A726DA"/>
    <w:rsid w:val="00A72803"/>
    <w:rsid w:val="00A72876"/>
    <w:rsid w:val="00A738A0"/>
    <w:rsid w:val="00A73A43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1DFC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1A"/>
    <w:rsid w:val="00A852B8"/>
    <w:rsid w:val="00A85462"/>
    <w:rsid w:val="00A85991"/>
    <w:rsid w:val="00A86477"/>
    <w:rsid w:val="00A86656"/>
    <w:rsid w:val="00A86707"/>
    <w:rsid w:val="00A87660"/>
    <w:rsid w:val="00A87BA4"/>
    <w:rsid w:val="00A87D7B"/>
    <w:rsid w:val="00A90160"/>
    <w:rsid w:val="00A904B8"/>
    <w:rsid w:val="00A90A55"/>
    <w:rsid w:val="00A9108A"/>
    <w:rsid w:val="00A91712"/>
    <w:rsid w:val="00A91B99"/>
    <w:rsid w:val="00A91BD5"/>
    <w:rsid w:val="00A91FD6"/>
    <w:rsid w:val="00A921C4"/>
    <w:rsid w:val="00A926FC"/>
    <w:rsid w:val="00A928ED"/>
    <w:rsid w:val="00A92A56"/>
    <w:rsid w:val="00A93021"/>
    <w:rsid w:val="00A935FC"/>
    <w:rsid w:val="00A94100"/>
    <w:rsid w:val="00A944E6"/>
    <w:rsid w:val="00A94BCC"/>
    <w:rsid w:val="00A94E3D"/>
    <w:rsid w:val="00A9538B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12B"/>
    <w:rsid w:val="00AA1F8C"/>
    <w:rsid w:val="00AA2253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0BE"/>
    <w:rsid w:val="00AA711C"/>
    <w:rsid w:val="00AA75AF"/>
    <w:rsid w:val="00AA7A7A"/>
    <w:rsid w:val="00AA7FBD"/>
    <w:rsid w:val="00AB003A"/>
    <w:rsid w:val="00AB0D6C"/>
    <w:rsid w:val="00AB0E56"/>
    <w:rsid w:val="00AB110E"/>
    <w:rsid w:val="00AB1174"/>
    <w:rsid w:val="00AB1258"/>
    <w:rsid w:val="00AB1371"/>
    <w:rsid w:val="00AB3083"/>
    <w:rsid w:val="00AB30B3"/>
    <w:rsid w:val="00AB3648"/>
    <w:rsid w:val="00AB3FFB"/>
    <w:rsid w:val="00AB4434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B772F"/>
    <w:rsid w:val="00AC0012"/>
    <w:rsid w:val="00AC015B"/>
    <w:rsid w:val="00AC049E"/>
    <w:rsid w:val="00AC050F"/>
    <w:rsid w:val="00AC0A58"/>
    <w:rsid w:val="00AC10FC"/>
    <w:rsid w:val="00AC14A3"/>
    <w:rsid w:val="00AC14C2"/>
    <w:rsid w:val="00AC1608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4A84"/>
    <w:rsid w:val="00AC52A7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0780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2E36"/>
    <w:rsid w:val="00AD35D7"/>
    <w:rsid w:val="00AD3B5F"/>
    <w:rsid w:val="00AD4A66"/>
    <w:rsid w:val="00AD4F72"/>
    <w:rsid w:val="00AD4FA7"/>
    <w:rsid w:val="00AD56F7"/>
    <w:rsid w:val="00AD6D12"/>
    <w:rsid w:val="00AD6D67"/>
    <w:rsid w:val="00AD718F"/>
    <w:rsid w:val="00AD742F"/>
    <w:rsid w:val="00AD74E4"/>
    <w:rsid w:val="00AD7D3F"/>
    <w:rsid w:val="00AE0212"/>
    <w:rsid w:val="00AE0710"/>
    <w:rsid w:val="00AE158C"/>
    <w:rsid w:val="00AE16BB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2FF"/>
    <w:rsid w:val="00AE6CCE"/>
    <w:rsid w:val="00AE6D1A"/>
    <w:rsid w:val="00AE7800"/>
    <w:rsid w:val="00AE7A07"/>
    <w:rsid w:val="00AF003B"/>
    <w:rsid w:val="00AF0138"/>
    <w:rsid w:val="00AF03EF"/>
    <w:rsid w:val="00AF0704"/>
    <w:rsid w:val="00AF0980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632"/>
    <w:rsid w:val="00AF4AA6"/>
    <w:rsid w:val="00AF4AC7"/>
    <w:rsid w:val="00AF4DCB"/>
    <w:rsid w:val="00AF4F7F"/>
    <w:rsid w:val="00AF5455"/>
    <w:rsid w:val="00AF5F9E"/>
    <w:rsid w:val="00AF63C9"/>
    <w:rsid w:val="00AF6C28"/>
    <w:rsid w:val="00AF7182"/>
    <w:rsid w:val="00AF76E1"/>
    <w:rsid w:val="00AF780F"/>
    <w:rsid w:val="00AF7B46"/>
    <w:rsid w:val="00B005C0"/>
    <w:rsid w:val="00B0080A"/>
    <w:rsid w:val="00B00EBC"/>
    <w:rsid w:val="00B01102"/>
    <w:rsid w:val="00B012B4"/>
    <w:rsid w:val="00B01599"/>
    <w:rsid w:val="00B01A46"/>
    <w:rsid w:val="00B0233B"/>
    <w:rsid w:val="00B025C8"/>
    <w:rsid w:val="00B025FC"/>
    <w:rsid w:val="00B0272A"/>
    <w:rsid w:val="00B034C1"/>
    <w:rsid w:val="00B05918"/>
    <w:rsid w:val="00B05A41"/>
    <w:rsid w:val="00B05F53"/>
    <w:rsid w:val="00B064B4"/>
    <w:rsid w:val="00B0708C"/>
    <w:rsid w:val="00B07372"/>
    <w:rsid w:val="00B0792E"/>
    <w:rsid w:val="00B10496"/>
    <w:rsid w:val="00B1057A"/>
    <w:rsid w:val="00B107A2"/>
    <w:rsid w:val="00B10AFD"/>
    <w:rsid w:val="00B10C52"/>
    <w:rsid w:val="00B110E8"/>
    <w:rsid w:val="00B117E6"/>
    <w:rsid w:val="00B118A0"/>
    <w:rsid w:val="00B118A3"/>
    <w:rsid w:val="00B11AF2"/>
    <w:rsid w:val="00B12707"/>
    <w:rsid w:val="00B12EAA"/>
    <w:rsid w:val="00B13345"/>
    <w:rsid w:val="00B134EC"/>
    <w:rsid w:val="00B13F55"/>
    <w:rsid w:val="00B14093"/>
    <w:rsid w:val="00B14230"/>
    <w:rsid w:val="00B1429A"/>
    <w:rsid w:val="00B144DD"/>
    <w:rsid w:val="00B14F5E"/>
    <w:rsid w:val="00B151D8"/>
    <w:rsid w:val="00B15602"/>
    <w:rsid w:val="00B15943"/>
    <w:rsid w:val="00B15EBC"/>
    <w:rsid w:val="00B15F98"/>
    <w:rsid w:val="00B16244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A99"/>
    <w:rsid w:val="00B21E0E"/>
    <w:rsid w:val="00B22189"/>
    <w:rsid w:val="00B22CED"/>
    <w:rsid w:val="00B22DF6"/>
    <w:rsid w:val="00B23332"/>
    <w:rsid w:val="00B233B7"/>
    <w:rsid w:val="00B23A38"/>
    <w:rsid w:val="00B25572"/>
    <w:rsid w:val="00B25992"/>
    <w:rsid w:val="00B25C46"/>
    <w:rsid w:val="00B25FEC"/>
    <w:rsid w:val="00B26A0B"/>
    <w:rsid w:val="00B26FEB"/>
    <w:rsid w:val="00B273E1"/>
    <w:rsid w:val="00B27DB8"/>
    <w:rsid w:val="00B30073"/>
    <w:rsid w:val="00B300DC"/>
    <w:rsid w:val="00B30F7E"/>
    <w:rsid w:val="00B30FC0"/>
    <w:rsid w:val="00B31952"/>
    <w:rsid w:val="00B31E48"/>
    <w:rsid w:val="00B322BC"/>
    <w:rsid w:val="00B322D1"/>
    <w:rsid w:val="00B325E2"/>
    <w:rsid w:val="00B32767"/>
    <w:rsid w:val="00B327C3"/>
    <w:rsid w:val="00B33932"/>
    <w:rsid w:val="00B33D5E"/>
    <w:rsid w:val="00B33E1F"/>
    <w:rsid w:val="00B342AA"/>
    <w:rsid w:val="00B34FAC"/>
    <w:rsid w:val="00B35106"/>
    <w:rsid w:val="00B35155"/>
    <w:rsid w:val="00B3524E"/>
    <w:rsid w:val="00B35390"/>
    <w:rsid w:val="00B35682"/>
    <w:rsid w:val="00B35909"/>
    <w:rsid w:val="00B35C15"/>
    <w:rsid w:val="00B35C5A"/>
    <w:rsid w:val="00B35D50"/>
    <w:rsid w:val="00B36453"/>
    <w:rsid w:val="00B36528"/>
    <w:rsid w:val="00B3671B"/>
    <w:rsid w:val="00B3682B"/>
    <w:rsid w:val="00B36862"/>
    <w:rsid w:val="00B36948"/>
    <w:rsid w:val="00B36BC0"/>
    <w:rsid w:val="00B36DE4"/>
    <w:rsid w:val="00B37B8C"/>
    <w:rsid w:val="00B40357"/>
    <w:rsid w:val="00B40C90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379"/>
    <w:rsid w:val="00B46512"/>
    <w:rsid w:val="00B46820"/>
    <w:rsid w:val="00B46928"/>
    <w:rsid w:val="00B46AD8"/>
    <w:rsid w:val="00B46E60"/>
    <w:rsid w:val="00B46EB4"/>
    <w:rsid w:val="00B4702D"/>
    <w:rsid w:val="00B4747F"/>
    <w:rsid w:val="00B476B5"/>
    <w:rsid w:val="00B5022F"/>
    <w:rsid w:val="00B50428"/>
    <w:rsid w:val="00B50B02"/>
    <w:rsid w:val="00B50DA2"/>
    <w:rsid w:val="00B51083"/>
    <w:rsid w:val="00B510E1"/>
    <w:rsid w:val="00B51C75"/>
    <w:rsid w:val="00B52171"/>
    <w:rsid w:val="00B521CB"/>
    <w:rsid w:val="00B527E0"/>
    <w:rsid w:val="00B52842"/>
    <w:rsid w:val="00B52D62"/>
    <w:rsid w:val="00B530F8"/>
    <w:rsid w:val="00B53158"/>
    <w:rsid w:val="00B5316D"/>
    <w:rsid w:val="00B533BD"/>
    <w:rsid w:val="00B538EB"/>
    <w:rsid w:val="00B53DE2"/>
    <w:rsid w:val="00B54B62"/>
    <w:rsid w:val="00B54DD8"/>
    <w:rsid w:val="00B559EC"/>
    <w:rsid w:val="00B55F72"/>
    <w:rsid w:val="00B56218"/>
    <w:rsid w:val="00B56569"/>
    <w:rsid w:val="00B567EA"/>
    <w:rsid w:val="00B5696E"/>
    <w:rsid w:val="00B56B06"/>
    <w:rsid w:val="00B56DEC"/>
    <w:rsid w:val="00B56F44"/>
    <w:rsid w:val="00B56F94"/>
    <w:rsid w:val="00B56FD6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877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378"/>
    <w:rsid w:val="00B676E9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8C7"/>
    <w:rsid w:val="00B74D6F"/>
    <w:rsid w:val="00B752C1"/>
    <w:rsid w:val="00B755A7"/>
    <w:rsid w:val="00B75706"/>
    <w:rsid w:val="00B76A54"/>
    <w:rsid w:val="00B77031"/>
    <w:rsid w:val="00B77138"/>
    <w:rsid w:val="00B7715A"/>
    <w:rsid w:val="00B773E0"/>
    <w:rsid w:val="00B77D05"/>
    <w:rsid w:val="00B77FF1"/>
    <w:rsid w:val="00B80185"/>
    <w:rsid w:val="00B802FB"/>
    <w:rsid w:val="00B8036F"/>
    <w:rsid w:val="00B80831"/>
    <w:rsid w:val="00B80849"/>
    <w:rsid w:val="00B80875"/>
    <w:rsid w:val="00B80A40"/>
    <w:rsid w:val="00B81443"/>
    <w:rsid w:val="00B819A4"/>
    <w:rsid w:val="00B81C28"/>
    <w:rsid w:val="00B81F3E"/>
    <w:rsid w:val="00B82B42"/>
    <w:rsid w:val="00B832C7"/>
    <w:rsid w:val="00B832F2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87C3E"/>
    <w:rsid w:val="00B909C7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4C52"/>
    <w:rsid w:val="00B95648"/>
    <w:rsid w:val="00B9572F"/>
    <w:rsid w:val="00B96390"/>
    <w:rsid w:val="00B969B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5F8"/>
    <w:rsid w:val="00BB16BB"/>
    <w:rsid w:val="00BB174B"/>
    <w:rsid w:val="00BB1DCF"/>
    <w:rsid w:val="00BB1F99"/>
    <w:rsid w:val="00BB1FA1"/>
    <w:rsid w:val="00BB2058"/>
    <w:rsid w:val="00BB33ED"/>
    <w:rsid w:val="00BB382B"/>
    <w:rsid w:val="00BB38C6"/>
    <w:rsid w:val="00BB3A86"/>
    <w:rsid w:val="00BB3B65"/>
    <w:rsid w:val="00BB3D0A"/>
    <w:rsid w:val="00BB3ED2"/>
    <w:rsid w:val="00BB4263"/>
    <w:rsid w:val="00BB445A"/>
    <w:rsid w:val="00BB4ED6"/>
    <w:rsid w:val="00BB5AC3"/>
    <w:rsid w:val="00BB674A"/>
    <w:rsid w:val="00BB67E4"/>
    <w:rsid w:val="00BB6D15"/>
    <w:rsid w:val="00BB6DB2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B14"/>
    <w:rsid w:val="00BC2F2E"/>
    <w:rsid w:val="00BC317F"/>
    <w:rsid w:val="00BC32E9"/>
    <w:rsid w:val="00BC350B"/>
    <w:rsid w:val="00BC3DF5"/>
    <w:rsid w:val="00BC408C"/>
    <w:rsid w:val="00BC43CB"/>
    <w:rsid w:val="00BC4400"/>
    <w:rsid w:val="00BC4433"/>
    <w:rsid w:val="00BC45A2"/>
    <w:rsid w:val="00BC4BFE"/>
    <w:rsid w:val="00BC55C6"/>
    <w:rsid w:val="00BC565E"/>
    <w:rsid w:val="00BC5D48"/>
    <w:rsid w:val="00BC60DA"/>
    <w:rsid w:val="00BC62FA"/>
    <w:rsid w:val="00BC681C"/>
    <w:rsid w:val="00BC683E"/>
    <w:rsid w:val="00BC6B58"/>
    <w:rsid w:val="00BC72B2"/>
    <w:rsid w:val="00BC73C2"/>
    <w:rsid w:val="00BC77B0"/>
    <w:rsid w:val="00BC7A75"/>
    <w:rsid w:val="00BD0157"/>
    <w:rsid w:val="00BD05E2"/>
    <w:rsid w:val="00BD0815"/>
    <w:rsid w:val="00BD0C94"/>
    <w:rsid w:val="00BD12F7"/>
    <w:rsid w:val="00BD1717"/>
    <w:rsid w:val="00BD1CD2"/>
    <w:rsid w:val="00BD1F5F"/>
    <w:rsid w:val="00BD2423"/>
    <w:rsid w:val="00BD28FC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175"/>
    <w:rsid w:val="00BE4B55"/>
    <w:rsid w:val="00BE4BCB"/>
    <w:rsid w:val="00BE4CFF"/>
    <w:rsid w:val="00BE4EDA"/>
    <w:rsid w:val="00BE5242"/>
    <w:rsid w:val="00BE528D"/>
    <w:rsid w:val="00BE5677"/>
    <w:rsid w:val="00BE5752"/>
    <w:rsid w:val="00BE5E37"/>
    <w:rsid w:val="00BE6DD6"/>
    <w:rsid w:val="00BE74ED"/>
    <w:rsid w:val="00BE7BED"/>
    <w:rsid w:val="00BE7DDC"/>
    <w:rsid w:val="00BF026B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D0C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93C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A02"/>
    <w:rsid w:val="00C00EAF"/>
    <w:rsid w:val="00C012C2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12E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23"/>
    <w:rsid w:val="00C113A9"/>
    <w:rsid w:val="00C115B1"/>
    <w:rsid w:val="00C115FA"/>
    <w:rsid w:val="00C1181E"/>
    <w:rsid w:val="00C12204"/>
    <w:rsid w:val="00C1222A"/>
    <w:rsid w:val="00C1270A"/>
    <w:rsid w:val="00C13288"/>
    <w:rsid w:val="00C13BC9"/>
    <w:rsid w:val="00C143A4"/>
    <w:rsid w:val="00C14760"/>
    <w:rsid w:val="00C14C72"/>
    <w:rsid w:val="00C151B3"/>
    <w:rsid w:val="00C158FC"/>
    <w:rsid w:val="00C15D60"/>
    <w:rsid w:val="00C15DF1"/>
    <w:rsid w:val="00C15EA1"/>
    <w:rsid w:val="00C15F1F"/>
    <w:rsid w:val="00C16150"/>
    <w:rsid w:val="00C17231"/>
    <w:rsid w:val="00C17253"/>
    <w:rsid w:val="00C177F3"/>
    <w:rsid w:val="00C17B08"/>
    <w:rsid w:val="00C200A1"/>
    <w:rsid w:val="00C203AB"/>
    <w:rsid w:val="00C2052D"/>
    <w:rsid w:val="00C208F5"/>
    <w:rsid w:val="00C21715"/>
    <w:rsid w:val="00C22090"/>
    <w:rsid w:val="00C22205"/>
    <w:rsid w:val="00C233E1"/>
    <w:rsid w:val="00C239F7"/>
    <w:rsid w:val="00C23A16"/>
    <w:rsid w:val="00C23D1A"/>
    <w:rsid w:val="00C23F9F"/>
    <w:rsid w:val="00C242CE"/>
    <w:rsid w:val="00C24A7B"/>
    <w:rsid w:val="00C24F65"/>
    <w:rsid w:val="00C250D2"/>
    <w:rsid w:val="00C25BB9"/>
    <w:rsid w:val="00C25DFD"/>
    <w:rsid w:val="00C25F29"/>
    <w:rsid w:val="00C25F9B"/>
    <w:rsid w:val="00C25FB0"/>
    <w:rsid w:val="00C25FE3"/>
    <w:rsid w:val="00C262CD"/>
    <w:rsid w:val="00C26452"/>
    <w:rsid w:val="00C265A5"/>
    <w:rsid w:val="00C26B2C"/>
    <w:rsid w:val="00C26E45"/>
    <w:rsid w:val="00C27443"/>
    <w:rsid w:val="00C27980"/>
    <w:rsid w:val="00C27AE6"/>
    <w:rsid w:val="00C27DA1"/>
    <w:rsid w:val="00C30075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09C"/>
    <w:rsid w:val="00C34F06"/>
    <w:rsid w:val="00C35402"/>
    <w:rsid w:val="00C35492"/>
    <w:rsid w:val="00C35783"/>
    <w:rsid w:val="00C35EB8"/>
    <w:rsid w:val="00C36239"/>
    <w:rsid w:val="00C3646F"/>
    <w:rsid w:val="00C37312"/>
    <w:rsid w:val="00C376C3"/>
    <w:rsid w:val="00C379F9"/>
    <w:rsid w:val="00C37C8D"/>
    <w:rsid w:val="00C40399"/>
    <w:rsid w:val="00C4070D"/>
    <w:rsid w:val="00C40A15"/>
    <w:rsid w:val="00C40EAB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201"/>
    <w:rsid w:val="00C45388"/>
    <w:rsid w:val="00C462C9"/>
    <w:rsid w:val="00C464FA"/>
    <w:rsid w:val="00C46A24"/>
    <w:rsid w:val="00C46C6B"/>
    <w:rsid w:val="00C46D70"/>
    <w:rsid w:val="00C46E0A"/>
    <w:rsid w:val="00C471FC"/>
    <w:rsid w:val="00C4776A"/>
    <w:rsid w:val="00C477B6"/>
    <w:rsid w:val="00C47AF7"/>
    <w:rsid w:val="00C503C8"/>
    <w:rsid w:val="00C50635"/>
    <w:rsid w:val="00C5074C"/>
    <w:rsid w:val="00C508DF"/>
    <w:rsid w:val="00C50D0E"/>
    <w:rsid w:val="00C516BF"/>
    <w:rsid w:val="00C51975"/>
    <w:rsid w:val="00C51A78"/>
    <w:rsid w:val="00C52090"/>
    <w:rsid w:val="00C520FD"/>
    <w:rsid w:val="00C52237"/>
    <w:rsid w:val="00C52912"/>
    <w:rsid w:val="00C52CE4"/>
    <w:rsid w:val="00C530FD"/>
    <w:rsid w:val="00C539AF"/>
    <w:rsid w:val="00C53C7B"/>
    <w:rsid w:val="00C5451D"/>
    <w:rsid w:val="00C5453E"/>
    <w:rsid w:val="00C546B1"/>
    <w:rsid w:val="00C54855"/>
    <w:rsid w:val="00C548AF"/>
    <w:rsid w:val="00C552D5"/>
    <w:rsid w:val="00C557A5"/>
    <w:rsid w:val="00C557D8"/>
    <w:rsid w:val="00C56371"/>
    <w:rsid w:val="00C564EE"/>
    <w:rsid w:val="00C567D6"/>
    <w:rsid w:val="00C56C51"/>
    <w:rsid w:val="00C578E7"/>
    <w:rsid w:val="00C57EE9"/>
    <w:rsid w:val="00C57F04"/>
    <w:rsid w:val="00C57F08"/>
    <w:rsid w:val="00C60B5F"/>
    <w:rsid w:val="00C60C93"/>
    <w:rsid w:val="00C60F1D"/>
    <w:rsid w:val="00C614AA"/>
    <w:rsid w:val="00C6182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3E7F"/>
    <w:rsid w:val="00C64394"/>
    <w:rsid w:val="00C643B8"/>
    <w:rsid w:val="00C648A4"/>
    <w:rsid w:val="00C649B7"/>
    <w:rsid w:val="00C64C09"/>
    <w:rsid w:val="00C662DD"/>
    <w:rsid w:val="00C662FC"/>
    <w:rsid w:val="00C666AD"/>
    <w:rsid w:val="00C668A7"/>
    <w:rsid w:val="00C66958"/>
    <w:rsid w:val="00C66CFF"/>
    <w:rsid w:val="00C66DB4"/>
    <w:rsid w:val="00C66DBB"/>
    <w:rsid w:val="00C66DBC"/>
    <w:rsid w:val="00C70027"/>
    <w:rsid w:val="00C70668"/>
    <w:rsid w:val="00C70690"/>
    <w:rsid w:val="00C70AC6"/>
    <w:rsid w:val="00C70B2D"/>
    <w:rsid w:val="00C70E3A"/>
    <w:rsid w:val="00C7216B"/>
    <w:rsid w:val="00C721E9"/>
    <w:rsid w:val="00C721FF"/>
    <w:rsid w:val="00C723D8"/>
    <w:rsid w:val="00C72D48"/>
    <w:rsid w:val="00C735B9"/>
    <w:rsid w:val="00C73779"/>
    <w:rsid w:val="00C737E2"/>
    <w:rsid w:val="00C73A46"/>
    <w:rsid w:val="00C74139"/>
    <w:rsid w:val="00C74441"/>
    <w:rsid w:val="00C745CE"/>
    <w:rsid w:val="00C7483D"/>
    <w:rsid w:val="00C75ED1"/>
    <w:rsid w:val="00C75F9F"/>
    <w:rsid w:val="00C76368"/>
    <w:rsid w:val="00C7658F"/>
    <w:rsid w:val="00C76D08"/>
    <w:rsid w:val="00C772E4"/>
    <w:rsid w:val="00C77B24"/>
    <w:rsid w:val="00C77DD7"/>
    <w:rsid w:val="00C80016"/>
    <w:rsid w:val="00C802F9"/>
    <w:rsid w:val="00C80E9E"/>
    <w:rsid w:val="00C81022"/>
    <w:rsid w:val="00C81A9B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88"/>
    <w:rsid w:val="00C84FFC"/>
    <w:rsid w:val="00C8564E"/>
    <w:rsid w:val="00C8582A"/>
    <w:rsid w:val="00C85DFC"/>
    <w:rsid w:val="00C85F64"/>
    <w:rsid w:val="00C860B4"/>
    <w:rsid w:val="00C86294"/>
    <w:rsid w:val="00C86D0B"/>
    <w:rsid w:val="00C86F4F"/>
    <w:rsid w:val="00C87026"/>
    <w:rsid w:val="00C873DB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9C1"/>
    <w:rsid w:val="00C93A92"/>
    <w:rsid w:val="00C93B48"/>
    <w:rsid w:val="00C93CC4"/>
    <w:rsid w:val="00C949B6"/>
    <w:rsid w:val="00C94F88"/>
    <w:rsid w:val="00C95926"/>
    <w:rsid w:val="00C95B80"/>
    <w:rsid w:val="00C96AD8"/>
    <w:rsid w:val="00C96CDD"/>
    <w:rsid w:val="00C96F62"/>
    <w:rsid w:val="00C97340"/>
    <w:rsid w:val="00CA00E2"/>
    <w:rsid w:val="00CA01C4"/>
    <w:rsid w:val="00CA03F4"/>
    <w:rsid w:val="00CA09CA"/>
    <w:rsid w:val="00CA1252"/>
    <w:rsid w:val="00CA1339"/>
    <w:rsid w:val="00CA141A"/>
    <w:rsid w:val="00CA1E82"/>
    <w:rsid w:val="00CA2663"/>
    <w:rsid w:val="00CA2764"/>
    <w:rsid w:val="00CA27BC"/>
    <w:rsid w:val="00CA28C7"/>
    <w:rsid w:val="00CA3022"/>
    <w:rsid w:val="00CA3423"/>
    <w:rsid w:val="00CA3609"/>
    <w:rsid w:val="00CA394A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13F"/>
    <w:rsid w:val="00CA6EA3"/>
    <w:rsid w:val="00CA6FBA"/>
    <w:rsid w:val="00CA7435"/>
    <w:rsid w:val="00CA7550"/>
    <w:rsid w:val="00CA7AAB"/>
    <w:rsid w:val="00CB02A6"/>
    <w:rsid w:val="00CB0316"/>
    <w:rsid w:val="00CB0627"/>
    <w:rsid w:val="00CB1ACF"/>
    <w:rsid w:val="00CB2159"/>
    <w:rsid w:val="00CB2883"/>
    <w:rsid w:val="00CB2AF5"/>
    <w:rsid w:val="00CB30B0"/>
    <w:rsid w:val="00CB312E"/>
    <w:rsid w:val="00CB3212"/>
    <w:rsid w:val="00CB331B"/>
    <w:rsid w:val="00CB358F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0AC9"/>
    <w:rsid w:val="00CC0C60"/>
    <w:rsid w:val="00CC1CE1"/>
    <w:rsid w:val="00CC2220"/>
    <w:rsid w:val="00CC2F5B"/>
    <w:rsid w:val="00CC30E9"/>
    <w:rsid w:val="00CC32CD"/>
    <w:rsid w:val="00CC3354"/>
    <w:rsid w:val="00CC33F9"/>
    <w:rsid w:val="00CC35D3"/>
    <w:rsid w:val="00CC3FCA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607"/>
    <w:rsid w:val="00CC6782"/>
    <w:rsid w:val="00CC68FA"/>
    <w:rsid w:val="00CC6A25"/>
    <w:rsid w:val="00CC7084"/>
    <w:rsid w:val="00CC7A52"/>
    <w:rsid w:val="00CD0791"/>
    <w:rsid w:val="00CD0FBB"/>
    <w:rsid w:val="00CD1005"/>
    <w:rsid w:val="00CD1C80"/>
    <w:rsid w:val="00CD23A7"/>
    <w:rsid w:val="00CD2C4C"/>
    <w:rsid w:val="00CD2D33"/>
    <w:rsid w:val="00CD2DCE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4DBA"/>
    <w:rsid w:val="00CD51C3"/>
    <w:rsid w:val="00CD5DCD"/>
    <w:rsid w:val="00CD5ECA"/>
    <w:rsid w:val="00CD61A4"/>
    <w:rsid w:val="00CD6B34"/>
    <w:rsid w:val="00CD6FAD"/>
    <w:rsid w:val="00CD707C"/>
    <w:rsid w:val="00CD70BF"/>
    <w:rsid w:val="00CD72EA"/>
    <w:rsid w:val="00CD73AD"/>
    <w:rsid w:val="00CD7B6F"/>
    <w:rsid w:val="00CE0441"/>
    <w:rsid w:val="00CE0A41"/>
    <w:rsid w:val="00CE14CA"/>
    <w:rsid w:val="00CE1C7B"/>
    <w:rsid w:val="00CE5725"/>
    <w:rsid w:val="00CE574D"/>
    <w:rsid w:val="00CE5872"/>
    <w:rsid w:val="00CE5948"/>
    <w:rsid w:val="00CE5E17"/>
    <w:rsid w:val="00CE6211"/>
    <w:rsid w:val="00CE66A2"/>
    <w:rsid w:val="00CE69AC"/>
    <w:rsid w:val="00CE6F95"/>
    <w:rsid w:val="00CE79C8"/>
    <w:rsid w:val="00CF0070"/>
    <w:rsid w:val="00CF00FB"/>
    <w:rsid w:val="00CF0C10"/>
    <w:rsid w:val="00CF2258"/>
    <w:rsid w:val="00CF22D6"/>
    <w:rsid w:val="00CF23C7"/>
    <w:rsid w:val="00CF2DE7"/>
    <w:rsid w:val="00CF305E"/>
    <w:rsid w:val="00CF36E4"/>
    <w:rsid w:val="00CF40A8"/>
    <w:rsid w:val="00CF417C"/>
    <w:rsid w:val="00CF4824"/>
    <w:rsid w:val="00CF4B65"/>
    <w:rsid w:val="00CF4D09"/>
    <w:rsid w:val="00CF52EE"/>
    <w:rsid w:val="00CF5834"/>
    <w:rsid w:val="00CF5AB3"/>
    <w:rsid w:val="00CF5C19"/>
    <w:rsid w:val="00CF6017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CF7B69"/>
    <w:rsid w:val="00CF7E68"/>
    <w:rsid w:val="00D007D4"/>
    <w:rsid w:val="00D00831"/>
    <w:rsid w:val="00D012A6"/>
    <w:rsid w:val="00D0140D"/>
    <w:rsid w:val="00D01964"/>
    <w:rsid w:val="00D01E2B"/>
    <w:rsid w:val="00D027DF"/>
    <w:rsid w:val="00D02BD9"/>
    <w:rsid w:val="00D02F7F"/>
    <w:rsid w:val="00D0323C"/>
    <w:rsid w:val="00D035EE"/>
    <w:rsid w:val="00D036F0"/>
    <w:rsid w:val="00D038C7"/>
    <w:rsid w:val="00D03921"/>
    <w:rsid w:val="00D03B01"/>
    <w:rsid w:val="00D040A5"/>
    <w:rsid w:val="00D04239"/>
    <w:rsid w:val="00D043A0"/>
    <w:rsid w:val="00D049A0"/>
    <w:rsid w:val="00D052AF"/>
    <w:rsid w:val="00D0580E"/>
    <w:rsid w:val="00D059CB"/>
    <w:rsid w:val="00D05BFC"/>
    <w:rsid w:val="00D065E4"/>
    <w:rsid w:val="00D07408"/>
    <w:rsid w:val="00D077A1"/>
    <w:rsid w:val="00D07856"/>
    <w:rsid w:val="00D10254"/>
    <w:rsid w:val="00D1033B"/>
    <w:rsid w:val="00D11DD7"/>
    <w:rsid w:val="00D11E1F"/>
    <w:rsid w:val="00D12143"/>
    <w:rsid w:val="00D1217D"/>
    <w:rsid w:val="00D123C5"/>
    <w:rsid w:val="00D1253E"/>
    <w:rsid w:val="00D12A7E"/>
    <w:rsid w:val="00D12B51"/>
    <w:rsid w:val="00D12C30"/>
    <w:rsid w:val="00D12CDE"/>
    <w:rsid w:val="00D130A0"/>
    <w:rsid w:val="00D131E9"/>
    <w:rsid w:val="00D1381A"/>
    <w:rsid w:val="00D13E29"/>
    <w:rsid w:val="00D13FA3"/>
    <w:rsid w:val="00D14871"/>
    <w:rsid w:val="00D14A32"/>
    <w:rsid w:val="00D14C22"/>
    <w:rsid w:val="00D14E95"/>
    <w:rsid w:val="00D14EAC"/>
    <w:rsid w:val="00D14F91"/>
    <w:rsid w:val="00D1524C"/>
    <w:rsid w:val="00D154AA"/>
    <w:rsid w:val="00D1584F"/>
    <w:rsid w:val="00D15B36"/>
    <w:rsid w:val="00D163A0"/>
    <w:rsid w:val="00D1668C"/>
    <w:rsid w:val="00D16A17"/>
    <w:rsid w:val="00D16B6C"/>
    <w:rsid w:val="00D16D2F"/>
    <w:rsid w:val="00D17072"/>
    <w:rsid w:val="00D170A0"/>
    <w:rsid w:val="00D1737B"/>
    <w:rsid w:val="00D208C9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0DC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27F53"/>
    <w:rsid w:val="00D310DB"/>
    <w:rsid w:val="00D31788"/>
    <w:rsid w:val="00D31DEA"/>
    <w:rsid w:val="00D32746"/>
    <w:rsid w:val="00D32C8F"/>
    <w:rsid w:val="00D33505"/>
    <w:rsid w:val="00D336AE"/>
    <w:rsid w:val="00D3372E"/>
    <w:rsid w:val="00D33DBF"/>
    <w:rsid w:val="00D3444A"/>
    <w:rsid w:val="00D344E5"/>
    <w:rsid w:val="00D34914"/>
    <w:rsid w:val="00D34EBC"/>
    <w:rsid w:val="00D34FBF"/>
    <w:rsid w:val="00D35184"/>
    <w:rsid w:val="00D35238"/>
    <w:rsid w:val="00D36132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2BB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5D3A"/>
    <w:rsid w:val="00D462E6"/>
    <w:rsid w:val="00D46C6B"/>
    <w:rsid w:val="00D479B2"/>
    <w:rsid w:val="00D47CF0"/>
    <w:rsid w:val="00D50078"/>
    <w:rsid w:val="00D5036F"/>
    <w:rsid w:val="00D50729"/>
    <w:rsid w:val="00D50B04"/>
    <w:rsid w:val="00D5124C"/>
    <w:rsid w:val="00D5137E"/>
    <w:rsid w:val="00D52580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705"/>
    <w:rsid w:val="00D5696E"/>
    <w:rsid w:val="00D56C75"/>
    <w:rsid w:val="00D57576"/>
    <w:rsid w:val="00D575FF"/>
    <w:rsid w:val="00D6058F"/>
    <w:rsid w:val="00D60956"/>
    <w:rsid w:val="00D60BC9"/>
    <w:rsid w:val="00D61086"/>
    <w:rsid w:val="00D613EE"/>
    <w:rsid w:val="00D61A36"/>
    <w:rsid w:val="00D61B66"/>
    <w:rsid w:val="00D61CF8"/>
    <w:rsid w:val="00D61ECF"/>
    <w:rsid w:val="00D62102"/>
    <w:rsid w:val="00D6216C"/>
    <w:rsid w:val="00D6220A"/>
    <w:rsid w:val="00D622CE"/>
    <w:rsid w:val="00D62CB7"/>
    <w:rsid w:val="00D62CE2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12C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07"/>
    <w:rsid w:val="00D7401C"/>
    <w:rsid w:val="00D740D4"/>
    <w:rsid w:val="00D7432C"/>
    <w:rsid w:val="00D74661"/>
    <w:rsid w:val="00D757B4"/>
    <w:rsid w:val="00D75896"/>
    <w:rsid w:val="00D759FF"/>
    <w:rsid w:val="00D75A84"/>
    <w:rsid w:val="00D75A92"/>
    <w:rsid w:val="00D75AFA"/>
    <w:rsid w:val="00D765C5"/>
    <w:rsid w:val="00D76A86"/>
    <w:rsid w:val="00D77613"/>
    <w:rsid w:val="00D77A8A"/>
    <w:rsid w:val="00D77D07"/>
    <w:rsid w:val="00D77D48"/>
    <w:rsid w:val="00D77F15"/>
    <w:rsid w:val="00D77F99"/>
    <w:rsid w:val="00D8006F"/>
    <w:rsid w:val="00D80681"/>
    <w:rsid w:val="00D8092D"/>
    <w:rsid w:val="00D80C1E"/>
    <w:rsid w:val="00D80EB6"/>
    <w:rsid w:val="00D80F21"/>
    <w:rsid w:val="00D81157"/>
    <w:rsid w:val="00D8296C"/>
    <w:rsid w:val="00D82ABD"/>
    <w:rsid w:val="00D82F40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178"/>
    <w:rsid w:val="00D862E5"/>
    <w:rsid w:val="00D86307"/>
    <w:rsid w:val="00D865FB"/>
    <w:rsid w:val="00D86705"/>
    <w:rsid w:val="00D86CD2"/>
    <w:rsid w:val="00D86D85"/>
    <w:rsid w:val="00D86FD2"/>
    <w:rsid w:val="00D870F0"/>
    <w:rsid w:val="00D87A7A"/>
    <w:rsid w:val="00D90733"/>
    <w:rsid w:val="00D90738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2D75"/>
    <w:rsid w:val="00D93085"/>
    <w:rsid w:val="00D930A1"/>
    <w:rsid w:val="00D93464"/>
    <w:rsid w:val="00D93995"/>
    <w:rsid w:val="00D93C2B"/>
    <w:rsid w:val="00D94151"/>
    <w:rsid w:val="00D946DF"/>
    <w:rsid w:val="00D94C31"/>
    <w:rsid w:val="00D94EA3"/>
    <w:rsid w:val="00D955BF"/>
    <w:rsid w:val="00D95C50"/>
    <w:rsid w:val="00D95C97"/>
    <w:rsid w:val="00D968B1"/>
    <w:rsid w:val="00D96993"/>
    <w:rsid w:val="00D9736C"/>
    <w:rsid w:val="00D9754F"/>
    <w:rsid w:val="00D975DE"/>
    <w:rsid w:val="00D97669"/>
    <w:rsid w:val="00D97AD4"/>
    <w:rsid w:val="00D97BF9"/>
    <w:rsid w:val="00D97D23"/>
    <w:rsid w:val="00D97ECC"/>
    <w:rsid w:val="00DA135B"/>
    <w:rsid w:val="00DA1588"/>
    <w:rsid w:val="00DA1ECB"/>
    <w:rsid w:val="00DA1F7C"/>
    <w:rsid w:val="00DA1FB6"/>
    <w:rsid w:val="00DA22AB"/>
    <w:rsid w:val="00DA267E"/>
    <w:rsid w:val="00DA3201"/>
    <w:rsid w:val="00DA331A"/>
    <w:rsid w:val="00DA3B42"/>
    <w:rsid w:val="00DA3E08"/>
    <w:rsid w:val="00DA3F33"/>
    <w:rsid w:val="00DA400D"/>
    <w:rsid w:val="00DA4583"/>
    <w:rsid w:val="00DA460B"/>
    <w:rsid w:val="00DA4676"/>
    <w:rsid w:val="00DA4A8B"/>
    <w:rsid w:val="00DA4D85"/>
    <w:rsid w:val="00DA57EB"/>
    <w:rsid w:val="00DA5CB3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242"/>
    <w:rsid w:val="00DB1396"/>
    <w:rsid w:val="00DB1A09"/>
    <w:rsid w:val="00DB1BA4"/>
    <w:rsid w:val="00DB2012"/>
    <w:rsid w:val="00DB26EE"/>
    <w:rsid w:val="00DB2C88"/>
    <w:rsid w:val="00DB2D69"/>
    <w:rsid w:val="00DB360D"/>
    <w:rsid w:val="00DB37D2"/>
    <w:rsid w:val="00DB388D"/>
    <w:rsid w:val="00DB38CC"/>
    <w:rsid w:val="00DB3ADE"/>
    <w:rsid w:val="00DB3EED"/>
    <w:rsid w:val="00DB423F"/>
    <w:rsid w:val="00DB48F9"/>
    <w:rsid w:val="00DB4E89"/>
    <w:rsid w:val="00DB5555"/>
    <w:rsid w:val="00DB555E"/>
    <w:rsid w:val="00DB5C49"/>
    <w:rsid w:val="00DB6EDB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04B"/>
    <w:rsid w:val="00DC1694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44"/>
    <w:rsid w:val="00DD5FEB"/>
    <w:rsid w:val="00DD61FB"/>
    <w:rsid w:val="00DD6359"/>
    <w:rsid w:val="00DD651D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844"/>
    <w:rsid w:val="00DE2C53"/>
    <w:rsid w:val="00DE3194"/>
    <w:rsid w:val="00DE31C2"/>
    <w:rsid w:val="00DE3241"/>
    <w:rsid w:val="00DE36CA"/>
    <w:rsid w:val="00DE379D"/>
    <w:rsid w:val="00DE393A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15F5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575"/>
    <w:rsid w:val="00DF68B6"/>
    <w:rsid w:val="00DF6EBC"/>
    <w:rsid w:val="00DF72B1"/>
    <w:rsid w:val="00DF733A"/>
    <w:rsid w:val="00DF73C6"/>
    <w:rsid w:val="00DF7EB8"/>
    <w:rsid w:val="00E00130"/>
    <w:rsid w:val="00E00135"/>
    <w:rsid w:val="00E0074D"/>
    <w:rsid w:val="00E009B2"/>
    <w:rsid w:val="00E00F2E"/>
    <w:rsid w:val="00E014E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24A"/>
    <w:rsid w:val="00E066D3"/>
    <w:rsid w:val="00E06AAA"/>
    <w:rsid w:val="00E07333"/>
    <w:rsid w:val="00E102BC"/>
    <w:rsid w:val="00E10471"/>
    <w:rsid w:val="00E10770"/>
    <w:rsid w:val="00E10F64"/>
    <w:rsid w:val="00E113FB"/>
    <w:rsid w:val="00E11506"/>
    <w:rsid w:val="00E117D6"/>
    <w:rsid w:val="00E11A53"/>
    <w:rsid w:val="00E11A6C"/>
    <w:rsid w:val="00E11CB4"/>
    <w:rsid w:val="00E1282E"/>
    <w:rsid w:val="00E12ADB"/>
    <w:rsid w:val="00E12D6D"/>
    <w:rsid w:val="00E1358B"/>
    <w:rsid w:val="00E1376A"/>
    <w:rsid w:val="00E13908"/>
    <w:rsid w:val="00E13C5C"/>
    <w:rsid w:val="00E13C8B"/>
    <w:rsid w:val="00E1430E"/>
    <w:rsid w:val="00E14F90"/>
    <w:rsid w:val="00E15487"/>
    <w:rsid w:val="00E158CC"/>
    <w:rsid w:val="00E15BC1"/>
    <w:rsid w:val="00E15F2C"/>
    <w:rsid w:val="00E15FA5"/>
    <w:rsid w:val="00E16577"/>
    <w:rsid w:val="00E1661C"/>
    <w:rsid w:val="00E168B5"/>
    <w:rsid w:val="00E17140"/>
    <w:rsid w:val="00E17D4F"/>
    <w:rsid w:val="00E20349"/>
    <w:rsid w:val="00E20A77"/>
    <w:rsid w:val="00E20BE4"/>
    <w:rsid w:val="00E20D08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4F90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18BA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420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0C0"/>
    <w:rsid w:val="00E4315C"/>
    <w:rsid w:val="00E43418"/>
    <w:rsid w:val="00E434B1"/>
    <w:rsid w:val="00E43572"/>
    <w:rsid w:val="00E43700"/>
    <w:rsid w:val="00E43EAB"/>
    <w:rsid w:val="00E4418A"/>
    <w:rsid w:val="00E444B4"/>
    <w:rsid w:val="00E449A3"/>
    <w:rsid w:val="00E44A20"/>
    <w:rsid w:val="00E44C41"/>
    <w:rsid w:val="00E45512"/>
    <w:rsid w:val="00E45EEA"/>
    <w:rsid w:val="00E46128"/>
    <w:rsid w:val="00E46BB9"/>
    <w:rsid w:val="00E46C9A"/>
    <w:rsid w:val="00E46FE8"/>
    <w:rsid w:val="00E476EF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479E"/>
    <w:rsid w:val="00E55DE5"/>
    <w:rsid w:val="00E55F38"/>
    <w:rsid w:val="00E5627B"/>
    <w:rsid w:val="00E5687F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795"/>
    <w:rsid w:val="00E60D51"/>
    <w:rsid w:val="00E60D73"/>
    <w:rsid w:val="00E60F30"/>
    <w:rsid w:val="00E61208"/>
    <w:rsid w:val="00E612E8"/>
    <w:rsid w:val="00E61F3F"/>
    <w:rsid w:val="00E62081"/>
    <w:rsid w:val="00E622CC"/>
    <w:rsid w:val="00E62717"/>
    <w:rsid w:val="00E63024"/>
    <w:rsid w:val="00E6366D"/>
    <w:rsid w:val="00E636B7"/>
    <w:rsid w:val="00E637B5"/>
    <w:rsid w:val="00E63860"/>
    <w:rsid w:val="00E64787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B65"/>
    <w:rsid w:val="00E67CF0"/>
    <w:rsid w:val="00E70899"/>
    <w:rsid w:val="00E70948"/>
    <w:rsid w:val="00E70B0E"/>
    <w:rsid w:val="00E70B51"/>
    <w:rsid w:val="00E71371"/>
    <w:rsid w:val="00E7153A"/>
    <w:rsid w:val="00E71800"/>
    <w:rsid w:val="00E7195F"/>
    <w:rsid w:val="00E71DF0"/>
    <w:rsid w:val="00E723EC"/>
    <w:rsid w:val="00E72440"/>
    <w:rsid w:val="00E726B2"/>
    <w:rsid w:val="00E72835"/>
    <w:rsid w:val="00E7317A"/>
    <w:rsid w:val="00E7364B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B1"/>
    <w:rsid w:val="00E80FDB"/>
    <w:rsid w:val="00E81114"/>
    <w:rsid w:val="00E81F94"/>
    <w:rsid w:val="00E8269D"/>
    <w:rsid w:val="00E82840"/>
    <w:rsid w:val="00E82B25"/>
    <w:rsid w:val="00E82C37"/>
    <w:rsid w:val="00E83301"/>
    <w:rsid w:val="00E83802"/>
    <w:rsid w:val="00E838D4"/>
    <w:rsid w:val="00E8394E"/>
    <w:rsid w:val="00E83DE0"/>
    <w:rsid w:val="00E83E8A"/>
    <w:rsid w:val="00E83FB9"/>
    <w:rsid w:val="00E84202"/>
    <w:rsid w:val="00E84677"/>
    <w:rsid w:val="00E847EF"/>
    <w:rsid w:val="00E8483A"/>
    <w:rsid w:val="00E84A02"/>
    <w:rsid w:val="00E84D4B"/>
    <w:rsid w:val="00E8512E"/>
    <w:rsid w:val="00E8563F"/>
    <w:rsid w:val="00E85E34"/>
    <w:rsid w:val="00E86164"/>
    <w:rsid w:val="00E861D4"/>
    <w:rsid w:val="00E86654"/>
    <w:rsid w:val="00E8676D"/>
    <w:rsid w:val="00E867D3"/>
    <w:rsid w:val="00E86A18"/>
    <w:rsid w:val="00E86CD5"/>
    <w:rsid w:val="00E86DAD"/>
    <w:rsid w:val="00E871FD"/>
    <w:rsid w:val="00E874D5"/>
    <w:rsid w:val="00E87603"/>
    <w:rsid w:val="00E876EC"/>
    <w:rsid w:val="00E87831"/>
    <w:rsid w:val="00E87E90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5F2"/>
    <w:rsid w:val="00E948D6"/>
    <w:rsid w:val="00E9514B"/>
    <w:rsid w:val="00E95182"/>
    <w:rsid w:val="00E95392"/>
    <w:rsid w:val="00E953AF"/>
    <w:rsid w:val="00E95687"/>
    <w:rsid w:val="00E960AC"/>
    <w:rsid w:val="00E96C7E"/>
    <w:rsid w:val="00EA005E"/>
    <w:rsid w:val="00EA178A"/>
    <w:rsid w:val="00EA18C9"/>
    <w:rsid w:val="00EA1A9F"/>
    <w:rsid w:val="00EA1C56"/>
    <w:rsid w:val="00EA1CCC"/>
    <w:rsid w:val="00EA1EBD"/>
    <w:rsid w:val="00EA20CE"/>
    <w:rsid w:val="00EA21CB"/>
    <w:rsid w:val="00EA2391"/>
    <w:rsid w:val="00EA2624"/>
    <w:rsid w:val="00EA2764"/>
    <w:rsid w:val="00EA27F0"/>
    <w:rsid w:val="00EA28DF"/>
    <w:rsid w:val="00EA29BF"/>
    <w:rsid w:val="00EA2B5A"/>
    <w:rsid w:val="00EA3408"/>
    <w:rsid w:val="00EA365B"/>
    <w:rsid w:val="00EA3C1E"/>
    <w:rsid w:val="00EA42AF"/>
    <w:rsid w:val="00EA46F0"/>
    <w:rsid w:val="00EA52E3"/>
    <w:rsid w:val="00EA56DB"/>
    <w:rsid w:val="00EA5B61"/>
    <w:rsid w:val="00EA62FC"/>
    <w:rsid w:val="00EA6619"/>
    <w:rsid w:val="00EA6B83"/>
    <w:rsid w:val="00EA73E8"/>
    <w:rsid w:val="00EA744C"/>
    <w:rsid w:val="00EA7CA5"/>
    <w:rsid w:val="00EA7DDA"/>
    <w:rsid w:val="00EB0395"/>
    <w:rsid w:val="00EB0650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8E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9B2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BC1"/>
    <w:rsid w:val="00EC3DCE"/>
    <w:rsid w:val="00EC41FB"/>
    <w:rsid w:val="00EC45FD"/>
    <w:rsid w:val="00EC4984"/>
    <w:rsid w:val="00EC4AA3"/>
    <w:rsid w:val="00EC4AC6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D5"/>
    <w:rsid w:val="00ED1BE7"/>
    <w:rsid w:val="00ED21F0"/>
    <w:rsid w:val="00ED2473"/>
    <w:rsid w:val="00ED2601"/>
    <w:rsid w:val="00ED2DEA"/>
    <w:rsid w:val="00ED4003"/>
    <w:rsid w:val="00ED49B4"/>
    <w:rsid w:val="00ED4AEE"/>
    <w:rsid w:val="00ED4B23"/>
    <w:rsid w:val="00ED4BD2"/>
    <w:rsid w:val="00ED4CD8"/>
    <w:rsid w:val="00ED54E8"/>
    <w:rsid w:val="00ED55AC"/>
    <w:rsid w:val="00ED5779"/>
    <w:rsid w:val="00ED5B47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188"/>
    <w:rsid w:val="00EE362D"/>
    <w:rsid w:val="00EE3A79"/>
    <w:rsid w:val="00EE439E"/>
    <w:rsid w:val="00EE471E"/>
    <w:rsid w:val="00EE475B"/>
    <w:rsid w:val="00EE4941"/>
    <w:rsid w:val="00EE4F3A"/>
    <w:rsid w:val="00EE522C"/>
    <w:rsid w:val="00EE52A4"/>
    <w:rsid w:val="00EE5EE7"/>
    <w:rsid w:val="00EE6080"/>
    <w:rsid w:val="00EE6086"/>
    <w:rsid w:val="00EE63AD"/>
    <w:rsid w:val="00EE6478"/>
    <w:rsid w:val="00EE6A1C"/>
    <w:rsid w:val="00EE6C21"/>
    <w:rsid w:val="00EE7A62"/>
    <w:rsid w:val="00EF08A5"/>
    <w:rsid w:val="00EF18EF"/>
    <w:rsid w:val="00EF1B4A"/>
    <w:rsid w:val="00EF25C6"/>
    <w:rsid w:val="00EF2810"/>
    <w:rsid w:val="00EF2A08"/>
    <w:rsid w:val="00EF2A1B"/>
    <w:rsid w:val="00EF2F5A"/>
    <w:rsid w:val="00EF2F72"/>
    <w:rsid w:val="00EF38D6"/>
    <w:rsid w:val="00EF3D5B"/>
    <w:rsid w:val="00EF4CD5"/>
    <w:rsid w:val="00EF4F93"/>
    <w:rsid w:val="00EF51A6"/>
    <w:rsid w:val="00EF5915"/>
    <w:rsid w:val="00EF5D11"/>
    <w:rsid w:val="00EF7A63"/>
    <w:rsid w:val="00F00150"/>
    <w:rsid w:val="00F0054D"/>
    <w:rsid w:val="00F00A54"/>
    <w:rsid w:val="00F00B15"/>
    <w:rsid w:val="00F00E46"/>
    <w:rsid w:val="00F01394"/>
    <w:rsid w:val="00F014B0"/>
    <w:rsid w:val="00F0191C"/>
    <w:rsid w:val="00F01A1B"/>
    <w:rsid w:val="00F0228A"/>
    <w:rsid w:val="00F03070"/>
    <w:rsid w:val="00F031C4"/>
    <w:rsid w:val="00F037D0"/>
    <w:rsid w:val="00F03927"/>
    <w:rsid w:val="00F03A20"/>
    <w:rsid w:val="00F03A84"/>
    <w:rsid w:val="00F04056"/>
    <w:rsid w:val="00F041AA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078C7"/>
    <w:rsid w:val="00F078E2"/>
    <w:rsid w:val="00F07B62"/>
    <w:rsid w:val="00F10483"/>
    <w:rsid w:val="00F1085E"/>
    <w:rsid w:val="00F10A41"/>
    <w:rsid w:val="00F10DC5"/>
    <w:rsid w:val="00F11008"/>
    <w:rsid w:val="00F114DA"/>
    <w:rsid w:val="00F1177F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162"/>
    <w:rsid w:val="00F1526C"/>
    <w:rsid w:val="00F153FD"/>
    <w:rsid w:val="00F15563"/>
    <w:rsid w:val="00F156B9"/>
    <w:rsid w:val="00F157F0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530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28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097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30C"/>
    <w:rsid w:val="00F354FA"/>
    <w:rsid w:val="00F3644E"/>
    <w:rsid w:val="00F3647B"/>
    <w:rsid w:val="00F365FC"/>
    <w:rsid w:val="00F36F1E"/>
    <w:rsid w:val="00F36F77"/>
    <w:rsid w:val="00F373B7"/>
    <w:rsid w:val="00F3776E"/>
    <w:rsid w:val="00F379A3"/>
    <w:rsid w:val="00F37BF4"/>
    <w:rsid w:val="00F400E8"/>
    <w:rsid w:val="00F4037B"/>
    <w:rsid w:val="00F40518"/>
    <w:rsid w:val="00F418B1"/>
    <w:rsid w:val="00F41A12"/>
    <w:rsid w:val="00F4253B"/>
    <w:rsid w:val="00F42596"/>
    <w:rsid w:val="00F436CE"/>
    <w:rsid w:val="00F437EC"/>
    <w:rsid w:val="00F43C3F"/>
    <w:rsid w:val="00F44156"/>
    <w:rsid w:val="00F4458D"/>
    <w:rsid w:val="00F445D3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28"/>
    <w:rsid w:val="00F50AC7"/>
    <w:rsid w:val="00F50EBF"/>
    <w:rsid w:val="00F510BA"/>
    <w:rsid w:val="00F525CA"/>
    <w:rsid w:val="00F52AB3"/>
    <w:rsid w:val="00F52ABE"/>
    <w:rsid w:val="00F530BE"/>
    <w:rsid w:val="00F53471"/>
    <w:rsid w:val="00F53489"/>
    <w:rsid w:val="00F539F6"/>
    <w:rsid w:val="00F53A44"/>
    <w:rsid w:val="00F53B9A"/>
    <w:rsid w:val="00F53C15"/>
    <w:rsid w:val="00F53FBD"/>
    <w:rsid w:val="00F540EC"/>
    <w:rsid w:val="00F54322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1CB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271"/>
    <w:rsid w:val="00F63625"/>
    <w:rsid w:val="00F6385C"/>
    <w:rsid w:val="00F63A98"/>
    <w:rsid w:val="00F63B85"/>
    <w:rsid w:val="00F63D9A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3C8"/>
    <w:rsid w:val="00F728AA"/>
    <w:rsid w:val="00F72BA1"/>
    <w:rsid w:val="00F72E11"/>
    <w:rsid w:val="00F74677"/>
    <w:rsid w:val="00F75656"/>
    <w:rsid w:val="00F7579E"/>
    <w:rsid w:val="00F75B8F"/>
    <w:rsid w:val="00F75D02"/>
    <w:rsid w:val="00F762E3"/>
    <w:rsid w:val="00F76C56"/>
    <w:rsid w:val="00F770AA"/>
    <w:rsid w:val="00F77518"/>
    <w:rsid w:val="00F7789D"/>
    <w:rsid w:val="00F779D9"/>
    <w:rsid w:val="00F77D77"/>
    <w:rsid w:val="00F77FD2"/>
    <w:rsid w:val="00F80923"/>
    <w:rsid w:val="00F816DE"/>
    <w:rsid w:val="00F82017"/>
    <w:rsid w:val="00F823DE"/>
    <w:rsid w:val="00F825AE"/>
    <w:rsid w:val="00F826A4"/>
    <w:rsid w:val="00F8277D"/>
    <w:rsid w:val="00F82B29"/>
    <w:rsid w:val="00F83099"/>
    <w:rsid w:val="00F83431"/>
    <w:rsid w:val="00F838C7"/>
    <w:rsid w:val="00F83FC1"/>
    <w:rsid w:val="00F8404B"/>
    <w:rsid w:val="00F846BA"/>
    <w:rsid w:val="00F84865"/>
    <w:rsid w:val="00F84A05"/>
    <w:rsid w:val="00F84CB1"/>
    <w:rsid w:val="00F85371"/>
    <w:rsid w:val="00F855B5"/>
    <w:rsid w:val="00F85B97"/>
    <w:rsid w:val="00F85C61"/>
    <w:rsid w:val="00F8611B"/>
    <w:rsid w:val="00F861B6"/>
    <w:rsid w:val="00F875CC"/>
    <w:rsid w:val="00F87797"/>
    <w:rsid w:val="00F878CA"/>
    <w:rsid w:val="00F90417"/>
    <w:rsid w:val="00F90473"/>
    <w:rsid w:val="00F9081E"/>
    <w:rsid w:val="00F90969"/>
    <w:rsid w:val="00F90DAE"/>
    <w:rsid w:val="00F90DD0"/>
    <w:rsid w:val="00F90F7B"/>
    <w:rsid w:val="00F9110E"/>
    <w:rsid w:val="00F9190B"/>
    <w:rsid w:val="00F92B52"/>
    <w:rsid w:val="00F92CC7"/>
    <w:rsid w:val="00F92DE6"/>
    <w:rsid w:val="00F92F03"/>
    <w:rsid w:val="00F93110"/>
    <w:rsid w:val="00F93208"/>
    <w:rsid w:val="00F9322C"/>
    <w:rsid w:val="00F93679"/>
    <w:rsid w:val="00F93681"/>
    <w:rsid w:val="00F93BFD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0BEB"/>
    <w:rsid w:val="00FA14EF"/>
    <w:rsid w:val="00FA16C7"/>
    <w:rsid w:val="00FA27F9"/>
    <w:rsid w:val="00FA2A07"/>
    <w:rsid w:val="00FA30CA"/>
    <w:rsid w:val="00FA38FD"/>
    <w:rsid w:val="00FA403C"/>
    <w:rsid w:val="00FA412E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A72BA"/>
    <w:rsid w:val="00FB02E2"/>
    <w:rsid w:val="00FB1B50"/>
    <w:rsid w:val="00FB1D21"/>
    <w:rsid w:val="00FB1DAD"/>
    <w:rsid w:val="00FB267E"/>
    <w:rsid w:val="00FB2E03"/>
    <w:rsid w:val="00FB4135"/>
    <w:rsid w:val="00FB49DF"/>
    <w:rsid w:val="00FB4EAD"/>
    <w:rsid w:val="00FB4F9F"/>
    <w:rsid w:val="00FB5743"/>
    <w:rsid w:val="00FB6576"/>
    <w:rsid w:val="00FB65A1"/>
    <w:rsid w:val="00FB6A2A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A83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70D"/>
    <w:rsid w:val="00FC7A07"/>
    <w:rsid w:val="00FC7C3E"/>
    <w:rsid w:val="00FC7CBD"/>
    <w:rsid w:val="00FD0210"/>
    <w:rsid w:val="00FD02D9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2D"/>
    <w:rsid w:val="00FD2737"/>
    <w:rsid w:val="00FD2DAE"/>
    <w:rsid w:val="00FD2FAE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5793"/>
    <w:rsid w:val="00FD61AF"/>
    <w:rsid w:val="00FD633B"/>
    <w:rsid w:val="00FD68C0"/>
    <w:rsid w:val="00FD692B"/>
    <w:rsid w:val="00FD7291"/>
    <w:rsid w:val="00FD7570"/>
    <w:rsid w:val="00FD7CDB"/>
    <w:rsid w:val="00FE05C5"/>
    <w:rsid w:val="00FE0AEB"/>
    <w:rsid w:val="00FE0BE1"/>
    <w:rsid w:val="00FE0E68"/>
    <w:rsid w:val="00FE107A"/>
    <w:rsid w:val="00FE1A82"/>
    <w:rsid w:val="00FE264F"/>
    <w:rsid w:val="00FE287C"/>
    <w:rsid w:val="00FE2C0A"/>
    <w:rsid w:val="00FE35B1"/>
    <w:rsid w:val="00FE35BE"/>
    <w:rsid w:val="00FE38DB"/>
    <w:rsid w:val="00FE3B91"/>
    <w:rsid w:val="00FE3D34"/>
    <w:rsid w:val="00FE4092"/>
    <w:rsid w:val="00FE436C"/>
    <w:rsid w:val="00FE4389"/>
    <w:rsid w:val="00FE4F79"/>
    <w:rsid w:val="00FE4F7E"/>
    <w:rsid w:val="00FE514E"/>
    <w:rsid w:val="00FE531D"/>
    <w:rsid w:val="00FE56C2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00C"/>
    <w:rsid w:val="00FF0062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27E1"/>
    <w:rsid w:val="00FF3163"/>
    <w:rsid w:val="00FF326A"/>
    <w:rsid w:val="00FF343E"/>
    <w:rsid w:val="00FF3895"/>
    <w:rsid w:val="00FF3BB0"/>
    <w:rsid w:val="00FF43DF"/>
    <w:rsid w:val="00FF45D0"/>
    <w:rsid w:val="00FF47B5"/>
    <w:rsid w:val="00FF4AFF"/>
    <w:rsid w:val="00FF4E29"/>
    <w:rsid w:val="00FF5481"/>
    <w:rsid w:val="00FF5611"/>
    <w:rsid w:val="00FF5BB0"/>
    <w:rsid w:val="00FF60C5"/>
    <w:rsid w:val="00FF6447"/>
    <w:rsid w:val="00FF6960"/>
    <w:rsid w:val="00FF7C2A"/>
    <w:rsid w:val="0DE870D5"/>
    <w:rsid w:val="4A99DDDA"/>
    <w:rsid w:val="6E7E9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4A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ing 2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qFormat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numbering" w:customStyle="1" w:styleId="StyleBulletedSymbolsymbolLeft025Hanging025">
    <w:name w:val="Style Bulleted Symbol (symbol) Left:  0.25&quot; Hanging:  0.25&quot;"/>
    <w:basedOn w:val="NoList"/>
    <w:rsid w:val="00D240DC"/>
    <w:pPr>
      <w:numPr>
        <w:numId w:val="17"/>
      </w:numPr>
    </w:pPr>
  </w:style>
  <w:style w:type="paragraph" w:customStyle="1" w:styleId="N3">
    <w:name w:val="N3"/>
    <w:basedOn w:val="Normal"/>
    <w:link w:val="N3Char"/>
    <w:qFormat/>
    <w:rsid w:val="00AA70BE"/>
    <w:pPr>
      <w:spacing w:after="0"/>
      <w:ind w:left="990"/>
      <w:jc w:val="left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AA70BE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9B89EE-F4B8-4FD9-B66D-43642992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D086C9-F346-4A5C-923A-4F55A27BF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901</TotalTime>
  <Pages>11</Pages>
  <Words>5034</Words>
  <Characters>28697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LAA</vt:lpstr>
    </vt:vector>
  </TitlesOfParts>
  <Company>Intel Corporation</Company>
  <LinksUpToDate>false</LinksUpToDate>
  <CharactersWithSpaces>33664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252</cp:revision>
  <cp:lastPrinted>2019-03-04T06:21:00Z</cp:lastPrinted>
  <dcterms:created xsi:type="dcterms:W3CDTF">2021-10-29T07:51:00Z</dcterms:created>
  <dcterms:modified xsi:type="dcterms:W3CDTF">2021-11-06T01:22:00Z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879dbf19-1ab2-4ccf-a015-f7ed1b2b8f4d</vt:lpwstr>
  </property>
  <property fmtid="{D5CDD505-2E9C-101B-9397-08002B2CF9AE}" pid="3" name="CTP_TimeStamp">
    <vt:lpwstr>2020-08-08 03:19:27Z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